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Gatwick Airport Flight Compensation Claim - Skycop</w:t>
      </w:r>
    </w:p>
    <w:p>
      <w:pPr>
        <w:spacing w:after="360"/>
      </w:pPr>
      <w:r>
        <w:rPr>
          <w:rFonts w:ascii="Arial" w:hAnsi="Arial" w:eastAsia="Arial" w:cs="Arial"/>
          <w:color w:val="666666"/>
          <w:sz w:val="22"/>
          <w:szCs w:val="22"/>
          <w:i w:val="1"/>
          <w:iCs w:val="1"/>
        </w:rPr>
        <w:t xml:space="preserve">Meta Description: Get compensation for delayed or cancelled flights at Gatwick Airport ✅ Claim up to $650 and let Skycop handle your case quickly, easily, and hassle-free!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London Gatwick</w:t>
      </w:r>
    </w:p>
    <w:p>
      <w:pPr>
        <w:pStyle w:val="Heading2"/>
      </w:pPr>
      <w:bookmarkStart w:id="0" w:name="_Toc0"/>
      <w:r>
        <w:t>Everything you need to know about London Gatwick Flight Compensation</w:t>
      </w:r>
      <w:bookmarkEnd w:id="0"/>
    </w:p>
    <w:p>
      <w:pPr>
        <w:spacing w:after="120"/>
        <w:numPr>
          <w:ilvl w:val="0"/>
          <w:numId w:val="7"/>
        </w:numPr>
      </w:pPr>
      <w:r>
        <w:rPr>
          <w:rFonts w:ascii="Arial" w:hAnsi="Arial" w:eastAsia="Arial" w:cs="Arial"/>
          <w:sz w:val="22"/>
          <w:szCs w:val="22"/>
        </w:rPr>
        <w:t xml:space="preserve">Passengers departing from London Gatwick may be eligible for up to $650 in compensation for delayed, canceled, or overbooked flights under EU Regulation EC 261/2004.</w:t>
      </w:r>
    </w:p>
    <w:p>
      <w:pPr>
        <w:spacing w:after="120"/>
        <w:numPr>
          <w:ilvl w:val="0"/>
          <w:numId w:val="7"/>
        </w:numPr>
      </w:pPr>
      <w:r>
        <w:rPr>
          <w:rFonts w:ascii="Arial" w:hAnsi="Arial" w:eastAsia="Arial" w:cs="Arial"/>
          <w:sz w:val="22"/>
          <w:szCs w:val="22"/>
        </w:rPr>
        <w:t xml:space="preserve">The average delay at Gatwick Airport is approximately 27 minutes, with about 1.2% of delays exceeding three hours.</w:t>
      </w:r>
    </w:p>
    <w:p>
      <w:pPr>
        <w:spacing w:after="120"/>
        <w:numPr>
          <w:ilvl w:val="0"/>
          <w:numId w:val="7"/>
        </w:numPr>
      </w:pPr>
      <w:r>
        <w:rPr>
          <w:rFonts w:ascii="Arial" w:hAnsi="Arial" w:eastAsia="Arial" w:cs="Arial"/>
          <w:sz w:val="22"/>
          <w:szCs w:val="22"/>
        </w:rPr>
        <w:t xml:space="preserve">To be eligible for compensation, delays must exceed three hours upon arrival, and extraordinary circumstances do not qualify.</w:t>
      </w:r>
    </w:p>
    <w:p>
      <w:pPr>
        <w:spacing w:after="120"/>
        <w:numPr>
          <w:ilvl w:val="0"/>
          <w:numId w:val="7"/>
        </w:numPr>
      </w:pPr>
      <w:r>
        <w:rPr>
          <w:rFonts w:ascii="Arial" w:hAnsi="Arial" w:eastAsia="Arial" w:cs="Arial"/>
          <w:sz w:val="22"/>
          <w:szCs w:val="22"/>
        </w:rPr>
        <w:t xml:space="preserve">Gatwick Airport has two terminals, North and South, serving various airlines including British Airways and Emirates.</w:t>
      </w:r>
    </w:p>
    <w:p>
      <w:pPr>
        <w:spacing w:after="120"/>
        <w:numPr>
          <w:ilvl w:val="0"/>
          <w:numId w:val="7"/>
        </w:numPr>
      </w:pPr>
      <w:r>
        <w:rPr>
          <w:rFonts w:ascii="Arial" w:hAnsi="Arial" w:eastAsia="Arial" w:cs="Arial"/>
          <w:sz w:val="22"/>
          <w:szCs w:val="22"/>
        </w:rPr>
        <w:t xml:space="preserve">Travelers can easily access Gatwick via extensive public transport links, including trains and buses operating year-round.</w:t>
      </w:r>
    </w:p>
    <w:p>
      <w:pPr>
        <w:spacing w:after="120"/>
        <w:numPr>
          <w:ilvl w:val="0"/>
          <w:numId w:val="7"/>
        </w:numPr>
      </w:pPr>
      <w:r>
        <w:rPr>
          <w:rFonts w:ascii="Arial" w:hAnsi="Arial" w:eastAsia="Arial" w:cs="Arial"/>
          <w:sz w:val="22"/>
          <w:szCs w:val="22"/>
        </w:rPr>
        <w:t xml:space="preserve">Passengers should retain receipts for any expenses incurred due to flight disruptions to support potential reimbursement claims.</w:t>
      </w:r>
    </w:p>
    <w:p>
      <w:pPr>
        <w:spacing w:after="120"/>
        <w:numPr>
          <w:ilvl w:val="0"/>
          <w:numId w:val="7"/>
        </w:numPr>
      </w:pPr>
      <w:r>
        <w:rPr>
          <w:rFonts w:ascii="Arial" w:hAnsi="Arial" w:eastAsia="Arial" w:cs="Arial"/>
          <w:sz w:val="22"/>
          <w:szCs w:val="22"/>
        </w:rPr>
        <w:t xml:space="preserve">Claims for flight delays or cancellations must typically be filed within six years of the date of travel under EU law.</w:t>
      </w:r>
    </w:p>
    <w:p>
      <w:pPr>
        <w:spacing w:after="120"/>
        <w:numPr>
          <w:ilvl w:val="0"/>
          <w:numId w:val="7"/>
        </w:numPr>
      </w:pPr>
      <w:r>
        <w:rPr>
          <w:rFonts w:ascii="Arial" w:hAnsi="Arial" w:eastAsia="Arial" w:cs="Arial"/>
          <w:sz w:val="22"/>
          <w:szCs w:val="22"/>
        </w:rPr>
        <w:t xml:space="preserve">Skycop offers assistance to help passengers navigate the compensation claim process efficiently.</w:t>
      </w:r>
    </w:p>
    <w:p>
      <w:pPr>
        <w:spacing w:after="120"/>
        <w:numPr>
          <w:ilvl w:val="0"/>
          <w:numId w:val="7"/>
        </w:numPr>
      </w:pPr>
      <w:r>
        <w:rPr>
          <w:rFonts w:ascii="Arial" w:hAnsi="Arial" w:eastAsia="Arial" w:cs="Arial"/>
          <w:sz w:val="22"/>
          <w:szCs w:val="22"/>
        </w:rPr>
        <w:t xml:space="preserve">Passengers who voluntarily surrender their seats due to overbooking are generally not eligible for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Gatwick Compensation For Flight Delays and Cancellations - What Are Your Rights?</w:t>
      </w:r>
      <w:bookmarkEnd w:id="2"/>
    </w:p>
    <w:p>
      <w:pPr>
        <w:spacing w:after="200"/>
      </w:pPr>
      <w:r>
        <w:rPr>
          <w:rFonts w:ascii="Arial" w:hAnsi="Arial" w:eastAsia="Arial" w:cs="Arial"/>
          <w:sz w:val="22"/>
          <w:szCs w:val="22"/>
        </w:rPr>
        <w:t xml:space="preserve">London Gatwick delays can disrupt your onward travel, reduce valuable vacation time, and add to your expenses including airport parking and overnight accommodation. </w:t>
      </w:r>
      <w:br/>
      <w:br/>
      <w:r>
        <w:rPr>
          <w:rFonts w:ascii="Arial" w:hAnsi="Arial" w:eastAsia="Arial" w:cs="Arial"/>
          <w:sz w:val="22"/>
          <w:szCs w:val="22"/>
        </w:rPr>
        <w:t xml:space="preserve">If you have been affected by a late arrival or an overbooked flight at LGW airport, Skycop can help you submit a Gatwick compensation claim where EU Regulation (EC) 261/2004 applies.</w:t>
      </w:r>
    </w:p>
    <w:p>
      <w:pPr>
        <w:pStyle w:val="Heading2"/>
      </w:pPr>
      <w:bookmarkStart w:id="3" w:name="_Toc3"/>
      <w:r>
        <w:t>Flight issues with London Gatwik?</w:t>
      </w:r>
      <w:bookmarkEnd w:id="3"/>
    </w:p>
    <w:p>
      <w:pPr>
        <w:spacing w:after="200"/>
      </w:pPr>
      <w:r>
        <w:rPr>
          <w:rFonts w:ascii="Arial" w:hAnsi="Arial" w:eastAsia="Arial" w:cs="Arial"/>
          <w:sz w:val="22"/>
          <w:szCs w:val="22"/>
        </w:rPr>
        <w:t xml:space="preserve">We've got your back. If your flight was delayed, canceled, or overbooked, Skycop will help you claim the compensation you're entitled to.</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3"/>
      </w:pPr>
      <w:bookmarkStart w:id="4" w:name="_Toc4"/>
      <w:r>
        <w:t>About Gatwick Airport</w:t>
      </w:r>
      <w:bookmarkEnd w:id="4"/>
    </w:p>
    <w:p/>
    <w:p>
      <w:pPr>
        <w:spacing w:after="200"/>
      </w:pPr>
      <w:r>
        <w:rPr>
          <w:rFonts w:ascii="Arial" w:hAnsi="Arial" w:eastAsia="Arial" w:cs="Arial"/>
          <w:sz w:val="22"/>
          <w:szCs w:val="22"/>
        </w:rPr>
        <w:t xml:space="preserve">London Gatwick Airport was founded in 1930 as Surrey Aero Club. In 1934, the airport’s first scheduled flight services took passengers to Belfast and Paris on Hillman’s Airways, which later became part of British Airways. </w:t>
      </w:r>
      <w:br/>
      <w:br/>
      <w:r>
        <w:rPr>
          <w:rFonts w:ascii="Arial" w:hAnsi="Arial" w:eastAsia="Arial" w:cs="Arial"/>
          <w:sz w:val="22"/>
          <w:szCs w:val="22"/>
        </w:rPr>
        <w:t xml:space="preserve">In 1935, Gatwick Airport opened its own train station and the Beehive Terminal, the first circular airport terminal in the world. Over 40 million people now pass through the North and South Terminals each year, traveling on more than 250,000 flights annually.</w:t>
      </w:r>
    </w:p>
    <w:p>
      <w:pPr>
        <w:spacing w:after="200"/>
      </w:pPr>
      <w:r>
        <w:rPr>
          <w:rFonts w:ascii="Arial" w:hAnsi="Arial" w:eastAsia="Arial" w:cs="Arial"/>
          <w:sz w:val="22"/>
          <w:szCs w:val="22"/>
        </w:rPr>
        <w:t xml:space="preserve">Gatwick flight disruption is relatively uncommon but can be costly for affected passengers. EUCivil Aviation Authority statistics show that in 2023, over 4,750 flights were cancelled at Gatwick, nearly 1 in 50 throughout the year.</w:t>
      </w:r>
    </w:p>
    <w:p>
      <w:pPr>
        <w:spacing w:after="200"/>
      </w:pPr>
      <w:r>
        <w:rPr>
          <w:rFonts w:ascii="Arial" w:hAnsi="Arial" w:eastAsia="Arial" w:cs="Arial"/>
          <w:sz w:val="22"/>
          <w:szCs w:val="22"/>
        </w:rPr>
        <w:t xml:space="preserve">Passengers may also experience delays at Gatwick Airport. The average delay for a flight at LGW is approximately 27 minutes, and around 1.2% of delays exceed three hours. Only delays exceeding three hours at arrival may </w:t>
      </w:r>
      <w:hyperlink r:id="rId11" w:history="1">
        <w:r>
          <w:rPr>
            <w:rFonts w:ascii="Arial" w:hAnsi="Arial" w:eastAsia="Arial" w:cs="Arial"/>
            <w:color w:val="0563C1"/>
            <w:sz w:val="22"/>
            <w:szCs w:val="22"/>
            <w:u w:val="single"/>
          </w:rPr>
          <w:t xml:space="preserve">qualify for compensation</w:t>
        </w:r>
      </w:hyperlink>
      <w:r>
        <w:rPr>
          <w:rFonts w:ascii="Arial" w:hAnsi="Arial" w:eastAsia="Arial" w:cs="Arial"/>
          <w:sz w:val="22"/>
          <w:szCs w:val="22"/>
        </w:rPr>
        <w:t xml:space="preserve"> under EU Regulation (EC) 261/2004, where legally applicable.</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r>
        <w:rPr>
          <w:rFonts w:ascii="Arial" w:hAnsi="Arial" w:eastAsia="Arial" w:cs="Arial"/>
          <w:sz w:val="22"/>
          <w:szCs w:val="22"/>
        </w:rPr>
        <w:t xml:space="preserve">How to get to/from London Gatwick Airport</w:t>
      </w:r>
    </w:p>
    <w:p>
      <w:pPr>
        <w:spacing w:after="200"/>
      </w:pPr>
      <w:r>
        <w:rPr>
          <w:rFonts w:ascii="Arial" w:hAnsi="Arial" w:eastAsia="Arial" w:cs="Arial"/>
          <w:sz w:val="22"/>
          <w:szCs w:val="22"/>
        </w:rPr>
        <w:t xml:space="preserve">Gatwick Airport has strong public transport connections across the EU, with direct services from more than 120 train stations, as well as options to walk or cycle to the airport.</w:t>
      </w:r>
    </w:p>
    <w:p>
      <w:pPr>
        <w:pStyle w:val="Heading3"/>
      </w:pPr>
      <w:bookmarkStart w:id="6" w:name="_Toc6"/>
      <w:r>
        <w:t>By Train</w:t>
      </w:r>
      <w:bookmarkEnd w:id="6"/>
    </w:p>
    <w:p>
      <w:pPr>
        <w:spacing w:after="200"/>
      </w:pPr>
      <w:r>
        <w:rPr>
          <w:rFonts w:ascii="Arial" w:hAnsi="Arial" w:eastAsia="Arial" w:cs="Arial"/>
          <w:sz w:val="22"/>
          <w:szCs w:val="22"/>
        </w:rPr>
        <w:t xml:space="preserve">LGW Station is one of the best connected airport stations in Britain. Over 700 services can get you to Gatwick with one or no changes. The station is at the South Terminal, with a short walk or free shuttle service to the North Terminal if needed.</w:t>
      </w:r>
    </w:p>
    <w:p>
      <w:pPr>
        <w:pStyle w:val="Heading3"/>
      </w:pPr>
      <w:bookmarkStart w:id="7" w:name="_Toc7"/>
      <w:r>
        <w:t>By Bus or Coach</w:t>
      </w:r>
      <w:bookmarkEnd w:id="7"/>
    </w:p>
    <w:p>
      <w:pPr>
        <w:spacing w:after="200"/>
      </w:pPr>
      <w:r>
        <w:rPr>
          <w:rFonts w:ascii="Arial" w:hAnsi="Arial" w:eastAsia="Arial" w:cs="Arial"/>
          <w:sz w:val="22"/>
          <w:szCs w:val="22"/>
        </w:rPr>
        <w:t xml:space="preserve">Local bus and long distance coach services operate at LGW 24 hours a day, 365 days a year. Be sure to allow extra time for traffic conditions when arriving by bus.</w:t>
      </w:r>
    </w:p>
    <w:p>
      <w:pPr>
        <w:pStyle w:val="Heading3"/>
      </w:pPr>
      <w:bookmarkStart w:id="8" w:name="_Toc8"/>
      <w:r>
        <w:t>By Car</w:t>
      </w:r>
      <w:bookmarkEnd w:id="8"/>
    </w:p>
    <w:p>
      <w:pPr>
        <w:spacing w:after="200"/>
      </w:pPr>
      <w:r>
        <w:rPr>
          <w:rFonts w:ascii="Arial" w:hAnsi="Arial" w:eastAsia="Arial" w:cs="Arial"/>
          <w:sz w:val="22"/>
          <w:szCs w:val="22"/>
        </w:rPr>
        <w:t xml:space="preserve">Gatwick Airport is reached via the M23 Junction 9 or the A23 main road from London to Brighton. It is also about a 10 minute drive from the M25 London Orbital Motorway, traffic permitting. Drivers dropping passengers at the terminal doors must pay a standard charge of £6. Payment is due by midnight the following day to avoid a penalty notice. LGW offers a Gridserve Electric Forecourt on the South Terminal Ring Road, open from 4:30 am to 10 pm, with 24/7 access to electric vehicle charging points</w:t>
      </w:r>
    </w:p>
    <w:p>
      <w:pPr>
        <w:pStyle w:val="Heading3"/>
      </w:pPr>
      <w:bookmarkStart w:id="9" w:name="_Toc9"/>
      <w:r>
        <w:t>By Taxi</w:t>
      </w:r>
      <w:bookmarkEnd w:id="9"/>
    </w:p>
    <w:p>
      <w:pPr>
        <w:spacing w:after="200"/>
      </w:pPr>
      <w:r>
        <w:rPr>
          <w:rFonts w:ascii="Arial" w:hAnsi="Arial" w:eastAsia="Arial" w:cs="Arial"/>
          <w:sz w:val="22"/>
          <w:szCs w:val="22"/>
        </w:rPr>
        <w:t xml:space="preserve">LGW accommodates private hire taxi firms with a dedicated driver waiting area. Taxis must pay the standard £6 drop off charge when using terminal drop off zones, and this fee is usually added to the passenger’s fare</w:t>
      </w:r>
    </w:p>
    <w:p>
      <w:pPr>
        <w:pStyle w:val="Heading3"/>
      </w:pPr>
      <w:bookmarkStart w:id="10" w:name="_Toc10"/>
      <w:r>
        <w:t>By Foot or Bicycle</w:t>
      </w:r>
      <w:bookmarkEnd w:id="10"/>
    </w:p>
    <w:p>
      <w:pPr>
        <w:spacing w:after="200"/>
      </w:pPr>
      <w:r>
        <w:rPr>
          <w:rFonts w:ascii="Arial" w:hAnsi="Arial" w:eastAsia="Arial" w:cs="Arial"/>
          <w:sz w:val="22"/>
          <w:szCs w:val="22"/>
        </w:rPr>
        <w:t xml:space="preserve">LGW is on National Cycle Route 21, allowing cyclists to ride directly to the South Terminal, where secure parking facilities are available. Passengers arriving on foot can use several walking routes. Gatwick also has a nearby lake at Riverside Garden Park.</w:t>
      </w:r>
    </w:p>
    <w:p>
      <w:pPr>
        <w:pStyle w:val="Heading2"/>
      </w:pPr>
      <w:bookmarkStart w:id="11" w:name="_Toc11"/>
      <w:r>
        <w:t>Surprised You With Flight Cancellation?</w:t>
      </w:r>
      <w:bookmarkEnd w:id="11"/>
    </w:p>
    <w:p>
      <w:pPr>
        <w:spacing w:after="200"/>
      </w:pPr>
      <w:r>
        <w:rPr>
          <w:rFonts w:ascii="Arial" w:hAnsi="Arial" w:eastAsia="Arial" w:cs="Arial"/>
          <w:sz w:val="22"/>
          <w:szCs w:val="22"/>
        </w:rPr>
        <w:t xml:space="preserve">Claim up to $650 compensation for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2" w:name="_Toc12"/>
      <w:r>
        <w:t>What are Your Rights as a Passenger at Gatwick Airport?</w:t>
      </w:r>
      <w:bookmarkEnd w:id="12"/>
    </w:p>
    <w:p/>
    <w:p>
      <w:pPr>
        <w:spacing w:after="200"/>
      </w:pPr>
      <w:r>
        <w:rPr>
          <w:rFonts w:ascii="Arial" w:hAnsi="Arial" w:eastAsia="Arial" w:cs="Arial"/>
          <w:sz w:val="22"/>
          <w:szCs w:val="22"/>
        </w:rPr>
        <w:t xml:space="preserve">EU Regulation (EC) 261/2004 provide passengers with the right to claim compensation for cancellations, denied boarding, and arrival delays of more than three hours, when the regulation legally applies. These rules generally apply to flights departing from the EU and to flights arriving in the EU operated by an EU airline. </w:t>
      </w:r>
      <w:br/>
      <w:br/>
      <w:r>
        <w:rPr>
          <w:rFonts w:ascii="Arial" w:hAnsi="Arial" w:eastAsia="Arial" w:cs="Arial"/>
          <w:sz w:val="22"/>
          <w:szCs w:val="22"/>
        </w:rPr>
        <w:t xml:space="preserve">Compensation amounts under the regulation are fixed and converted below into US dollars for clarity </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$240 (€220)</w:t>
            </w:r>
          </w:p>
        </w:tc>
        <w:tc>
          <w:tcPr>
            <w:vAlign w:val="center"/>
            <w:shd w:val="clear" w:fill="E8E8E8"/>
            <w:noWrap/>
          </w:tcPr>
          <w:p>
            <w:pPr>
              <w:spacing w:before="0" w:after="0"/>
            </w:pPr>
            <w:r>
              <w:rPr>
                <w:rFonts w:ascii="Arial" w:hAnsi="Arial" w:eastAsia="Arial" w:cs="Arial"/>
                <w:sz w:val="20"/>
                <w:szCs w:val="20"/>
                <w:b w:val="1"/>
                <w:bCs w:val="1"/>
              </w:rPr>
              <w:t xml:space="preserve">on routes less than 1,500 km</w:t>
            </w:r>
          </w:p>
        </w:tc>
      </w:tr>
      <w:tr>
        <w:trPr/>
        <w:tc>
          <w:tcPr>
            <w:vAlign w:val="center"/>
            <w:shd w:val="clear"/>
            <w:noWrap/>
          </w:tcPr>
          <w:p>
            <w:pPr>
              <w:spacing w:before="0" w:after="0"/>
            </w:pPr>
            <w:r>
              <w:rPr>
                <w:rFonts w:ascii="Arial" w:hAnsi="Arial" w:eastAsia="Arial" w:cs="Arial"/>
                <w:sz w:val="20"/>
                <w:szCs w:val="20"/>
                <w:b w:val="0"/>
                <w:bCs w:val="0"/>
              </w:rPr>
              <w:t xml:space="preserve">$380 (€350)</w:t>
            </w:r>
          </w:p>
        </w:tc>
        <w:tc>
          <w:tcPr>
            <w:vAlign w:val="center"/>
            <w:shd w:val="clear"/>
            <w:noWrap/>
          </w:tcPr>
          <w:p>
            <w:pPr>
              <w:spacing w:before="0" w:after="0"/>
            </w:pPr>
            <w:r>
              <w:rPr>
                <w:rFonts w:ascii="Arial" w:hAnsi="Arial" w:eastAsia="Arial" w:cs="Arial"/>
                <w:sz w:val="20"/>
                <w:szCs w:val="20"/>
                <w:b w:val="0"/>
                <w:bCs w:val="0"/>
              </w:rPr>
              <w:t xml:space="preserve">on routes 1,500 to 3,500 km</w:t>
            </w:r>
          </w:p>
        </w:tc>
      </w:tr>
      <w:tr>
        <w:trPr/>
        <w:tc>
          <w:tcPr>
            <w:vAlign w:val="center"/>
            <w:shd w:val="clear"/>
            <w:noWrap/>
          </w:tcPr>
          <w:p>
            <w:pPr>
              <w:spacing w:before="0" w:after="0"/>
            </w:pPr>
            <w:r>
              <w:rPr>
                <w:rFonts w:ascii="Arial" w:hAnsi="Arial" w:eastAsia="Arial" w:cs="Arial"/>
                <w:sz w:val="20"/>
                <w:szCs w:val="20"/>
                <w:b w:val="0"/>
                <w:bCs w:val="0"/>
              </w:rPr>
              <w:t xml:space="preserve">$570 (€520)</w:t>
            </w:r>
          </w:p>
        </w:tc>
        <w:tc>
          <w:tcPr>
            <w:vAlign w:val="center"/>
            <w:shd w:val="clear"/>
            <w:noWrap/>
          </w:tcPr>
          <w:p>
            <w:pPr>
              <w:spacing w:before="0" w:after="0"/>
            </w:pPr>
            <w:r>
              <w:rPr>
                <w:rFonts w:ascii="Arial" w:hAnsi="Arial" w:eastAsia="Arial" w:cs="Arial"/>
                <w:sz w:val="20"/>
                <w:szCs w:val="20"/>
                <w:b w:val="0"/>
                <w:bCs w:val="0"/>
              </w:rPr>
              <w:t xml:space="preserve">on routes over 3,500 km</w:t>
            </w:r>
          </w:p>
        </w:tc>
      </w:tr>
    </w:tbl>
    <w:p>
      <w:pPr>
        <w:pStyle w:val="Heading3"/>
      </w:pPr>
      <w:bookmarkStart w:id="13" w:name="_Toc13"/>
      <w:r>
        <w:t>When Are You Eligible for Gatwick Flight Delay/Cancellation Refund?</w:t>
      </w:r>
      <w:bookmarkEnd w:id="13"/>
    </w:p>
    <w:p/>
    <w:p>
      <w:pPr>
        <w:spacing w:after="200"/>
      </w:pPr>
      <w:r>
        <w:rPr>
          <w:rFonts w:ascii="Arial" w:hAnsi="Arial" w:eastAsia="Arial" w:cs="Arial"/>
          <w:sz w:val="22"/>
          <w:szCs w:val="22"/>
        </w:rPr>
        <w:t xml:space="preserve">Arrival delays of more than three hours may qualify for compensation under EU Regulation (EC) 261/2004, if your flight falls within the regulation’s scope. If you are denied boarding due to overbooking and did not volunteer to give up your seat, you may also be eligible for compensation.</w:t>
      </w:r>
    </w:p>
    <w:p>
      <w:pPr>
        <w:spacing w:after="200"/>
      </w:pPr>
      <w:r>
        <w:rPr>
          <w:rFonts w:ascii="Arial" w:hAnsi="Arial" w:eastAsia="Arial" w:cs="Arial"/>
          <w:sz w:val="22"/>
          <w:szCs w:val="22"/>
        </w:rPr>
        <w:t xml:space="preserve">The legislation covers all flights departing from an EU airport, and flights arriving in the EU operated by airlines registered in the EU. Skycop can help you check whether your specific flight qualifies.</w:t>
      </w:r>
    </w:p>
    <w:p>
      <w:pPr>
        <w:spacing w:after="200"/>
      </w:pPr>
      <w:r>
        <w:rPr>
          <w:rFonts w:ascii="Arial" w:hAnsi="Arial" w:eastAsia="Arial" w:cs="Arial"/>
          <w:sz w:val="22"/>
          <w:szCs w:val="22"/>
        </w:rPr>
        <w:t xml:space="preserve">For US domestic flights or non EU international flights operated by non EU airlines, EU Regulation (EC) 261/2004 does not apply</w:t>
      </w:r>
    </w:p>
    <w:p>
      <w:pPr>
        <w:pStyle w:val="Heading3"/>
      </w:pPr>
      <w:bookmarkStart w:id="14" w:name="_Toc14"/>
      <w:r>
        <w:t>When You Are Not Eligible for a Refund</w:t>
      </w:r>
      <w:bookmarkEnd w:id="14"/>
    </w:p>
    <w:p/>
    <w:p>
      <w:pPr>
        <w:spacing w:after="200"/>
      </w:pPr>
      <w:r>
        <w:rPr>
          <w:rFonts w:ascii="Arial" w:hAnsi="Arial" w:eastAsia="Arial" w:cs="Arial"/>
          <w:sz w:val="22"/>
          <w:szCs w:val="22"/>
        </w:rPr>
        <w:t xml:space="preserve">There are exceptions where delays at Gatwick Airport may not qualify for compensation under EU Regulation (EC) 261/2004, including</w:t>
      </w:r>
    </w:p>
    <w:p>
      <w:pPr>
        <w:spacing w:after="120"/>
        <w:numPr>
          <w:ilvl w:val="0"/>
          <w:numId w:val="7"/>
        </w:numPr>
      </w:pPr>
      <w:r>
        <w:rPr>
          <w:rFonts w:ascii="Arial" w:hAnsi="Arial" w:eastAsia="Arial" w:cs="Arial"/>
          <w:sz w:val="22"/>
          <w:szCs w:val="22"/>
        </w:rPr>
        <w:t xml:space="preserve">Extraordinary circumstances such as terrorism, severe weather, or air traffic control restrictions beyond the airline’s reasonable control</w:t>
      </w:r>
    </w:p>
    <w:p>
      <w:pPr>
        <w:spacing w:after="120"/>
        <w:numPr>
          <w:ilvl w:val="0"/>
          <w:numId w:val="7"/>
        </w:numPr>
      </w:pPr>
      <w:r>
        <w:rPr>
          <w:rFonts w:ascii="Arial" w:hAnsi="Arial" w:eastAsia="Arial" w:cs="Arial"/>
          <w:sz w:val="22"/>
          <w:szCs w:val="22"/>
        </w:rPr>
        <w:t xml:space="preserve">Cancelled flights where passengers were informed more than 14 days before departure or were offered suitable rebooking in accordance with the regulation</w:t>
      </w:r>
    </w:p>
    <w:p>
      <w:pPr>
        <w:spacing w:after="120"/>
        <w:numPr>
          <w:ilvl w:val="0"/>
          <w:numId w:val="7"/>
        </w:numPr>
      </w:pPr>
      <w:r>
        <w:rPr>
          <w:rFonts w:ascii="Arial" w:hAnsi="Arial" w:eastAsia="Arial" w:cs="Arial"/>
          <w:sz w:val="22"/>
          <w:szCs w:val="22"/>
        </w:rPr>
        <w:t xml:space="preserve">Passengers who voluntarily gave up their seat in exchange for benefits during an overbooking situation</w:t>
      </w:r>
    </w:p>
    <w:p>
      <w:pPr/>
      <w:r>
        <w:rPr>
          <w:rFonts w:ascii="Arial" w:hAnsi="Arial" w:eastAsia="Arial" w:cs="Arial"/>
          <w:sz w:val="22"/>
          <w:szCs w:val="22"/>
        </w:rPr>
        <w:t xml:space="preserve">How it Works</w:t>
      </w:r>
    </w:p>
    <w:p>
      <w:pPr>
        <w:pStyle w:val="Heading2"/>
      </w:pPr>
      <w:bookmarkStart w:id="15" w:name="_Toc15"/>
      <w:r>
        <w:t>Steps to Take If Your Flight Is Delayed or Cancelled at Gatwick Airport</w:t>
      </w:r>
      <w:bookmarkEnd w:id="15"/>
    </w:p>
    <w:p>
      <w:pPr>
        <w:spacing w:after="200"/>
      </w:pPr>
      <w:hyperlink r:id="rId12" w:history="1">
        <w:r>
          <w:rPr>
            <w:rFonts w:ascii="Arial" w:hAnsi="Arial" w:eastAsia="Arial" w:cs="Arial"/>
            <w:color w:val="0563C1"/>
            <w:sz w:val="22"/>
            <w:szCs w:val="22"/>
            <w:u w:val="single"/>
          </w:rPr>
          <w:t xml:space="preserve">See All Questions</w:t>
        </w:r>
      </w:hyperlink>
    </w:p>
    <w:p>
      <w:pPr>
        <w:spacing w:after="120"/>
        <w:numPr>
          <w:ilvl w:val="0"/>
          <w:numId w:val="7"/>
        </w:numPr>
      </w:pPr>
      <w:r>
        <w:rPr>
          <w:rFonts w:ascii="Arial" w:hAnsi="Arial" w:eastAsia="Arial" w:cs="Arial"/>
          <w:sz w:val="22"/>
          <w:szCs w:val="22"/>
        </w:rPr>
        <w:t xml:space="preserve">O1 In the event of a Gatwick departure delay, remain calm. Many delays are short. Only arrival delays exceeding three hours may qualify for compensation under EU Regulation (EC) 261/2004, where applicable</w:t>
      </w:r>
    </w:p>
    <w:p>
      <w:pPr>
        <w:spacing w:after="120"/>
        <w:numPr>
          <w:ilvl w:val="0"/>
          <w:numId w:val="7"/>
        </w:numPr>
      </w:pPr>
      <w:r>
        <w:rPr>
          <w:rFonts w:ascii="Arial" w:hAnsi="Arial" w:eastAsia="Arial" w:cs="Arial"/>
          <w:sz w:val="22"/>
          <w:szCs w:val="22"/>
        </w:rPr>
        <w:t xml:space="preserve">O2 Speak to airline staff. During longer delays, airlines operating under EU law are required to provide written information about passenger rights. For US domestic flights, meal vouchers and assistance are generally provided according to the airline’s customer service policy, not federal compensation law.</w:t>
      </w:r>
    </w:p>
    <w:p>
      <w:pPr>
        <w:spacing w:after="120"/>
        <w:numPr>
          <w:ilvl w:val="0"/>
          <w:numId w:val="7"/>
        </w:numPr>
      </w:pPr>
      <w:r>
        <w:rPr>
          <w:rFonts w:ascii="Arial" w:hAnsi="Arial" w:eastAsia="Arial" w:cs="Arial"/>
          <w:sz w:val="22"/>
          <w:szCs w:val="22"/>
        </w:rPr>
        <w:t xml:space="preserve">O3 Keep receipts for any out of pocket expenses related to your delay, such as hotels or taxi fares if you are required to stay overnight. These may support reimbursement requests under applicable law or airline policy.</w:t>
      </w:r>
    </w:p>
    <w:p>
      <w:pPr>
        <w:pStyle w:val="Heading2"/>
      </w:pPr>
      <w:bookmarkStart w:id="16" w:name="_Toc16"/>
      <w:r>
        <w:t>Frequently Asked Questions</w:t>
      </w:r>
      <w:bookmarkEnd w:id="16"/>
    </w:p>
    <w:p>
      <w:pPr>
        <w:pStyle w:val="Heading3"/>
      </w:pPr>
      <w:bookmarkStart w:id="17" w:name="_Toc17"/>
      <w:r>
        <w:t>What is the minimum connecting time at Gatwick Airport?</w:t>
      </w:r>
      <w:bookmarkEnd w:id="17"/>
    </w:p>
    <w:p>
      <w:pPr>
        <w:spacing w:after="200"/>
      </w:pPr>
      <w:r>
        <w:rPr>
          <w:rFonts w:ascii="Arial" w:hAnsi="Arial" w:eastAsia="Arial" w:cs="Arial"/>
          <w:sz w:val="22"/>
          <w:szCs w:val="22"/>
        </w:rPr>
        <w:t xml:space="preserve">Gatwick Airport suggests the following minimum connecting times:</w:t>
      </w:r>
    </w:p>
    <w:p>
      <w:pPr>
        <w:spacing w:after="120"/>
        <w:numPr>
          <w:ilvl w:val="0"/>
          <w:numId w:val="7"/>
        </w:numPr>
      </w:pPr>
      <w:r>
        <w:rPr>
          <w:rFonts w:ascii="Arial" w:hAnsi="Arial" w:eastAsia="Arial" w:cs="Arial"/>
          <w:sz w:val="22"/>
          <w:szCs w:val="22"/>
        </w:rPr>
        <w:t xml:space="preserve">60 minutes if traveling within the same terminal</w:t>
      </w:r>
    </w:p>
    <w:p>
      <w:pPr>
        <w:spacing w:after="120"/>
        <w:numPr>
          <w:ilvl w:val="0"/>
          <w:numId w:val="7"/>
        </w:numPr>
      </w:pPr>
      <w:r>
        <w:rPr>
          <w:rFonts w:ascii="Arial" w:hAnsi="Arial" w:eastAsia="Arial" w:cs="Arial"/>
          <w:sz w:val="22"/>
          <w:szCs w:val="22"/>
        </w:rPr>
        <w:t xml:space="preserve">90 minutes if transferring between terminals</w:t>
      </w:r>
    </w:p>
    <w:p>
      <w:pPr>
        <w:spacing w:after="200"/>
      </w:pPr>
      <w:r>
        <w:rPr>
          <w:rFonts w:ascii="Arial" w:hAnsi="Arial" w:eastAsia="Arial" w:cs="Arial"/>
          <w:sz w:val="22"/>
          <w:szCs w:val="22"/>
        </w:rPr>
        <w:t xml:space="preserve">You should also confirm with your airline, especially if you need to re check baggage or pass through immigration.</w:t>
      </w:r>
    </w:p>
    <w:p>
      <w:pPr>
        <w:pStyle w:val="Heading3"/>
      </w:pPr>
      <w:bookmarkStart w:id="18" w:name="_Toc18"/>
      <w:r>
        <w:t>How many terminals are there at Gatwick Airport?</w:t>
      </w:r>
      <w:bookmarkEnd w:id="18"/>
    </w:p>
    <w:p>
      <w:pPr>
        <w:spacing w:after="200"/>
      </w:pPr>
      <w:r>
        <w:rPr>
          <w:rFonts w:ascii="Arial" w:hAnsi="Arial" w:eastAsia="Arial" w:cs="Arial"/>
          <w:sz w:val="22"/>
          <w:szCs w:val="22"/>
        </w:rPr>
        <w:t xml:space="preserve">Gatwick Airport has two terminals, the North Terminal and the South Terminal. The terminal you use depends on your airline. For example, Emirates operates from the North Terminal, British Airways from the South Terminal, and easyJet uses both.</w:t>
      </w:r>
    </w:p>
    <w:p>
      <w:pPr>
        <w:pStyle w:val="Heading3"/>
      </w:pPr>
      <w:bookmarkStart w:id="19" w:name="_Toc19"/>
      <w:r>
        <w:t>Is there a time limit for filing a claim for a flight delay or cancellation refund at Gatwick Airport?</w:t>
      </w:r>
      <w:bookmarkEnd w:id="19"/>
    </w:p>
    <w:p>
      <w:pPr>
        <w:spacing w:after="200"/>
      </w:pPr>
      <w:r>
        <w:rPr>
          <w:rFonts w:ascii="Arial" w:hAnsi="Arial" w:eastAsia="Arial" w:cs="Arial"/>
          <w:sz w:val="22"/>
          <w:szCs w:val="22"/>
        </w:rPr>
        <w:t xml:space="preserve">Under the EU Limitation Act 1980 Section 9, passengers typically have up to six years from the date of travel to file a compensation claim under EU 261. It is generally advisable to submit claims as soon as possible</w:t>
      </w:r>
    </w:p>
    <w:p>
      <w:pPr>
        <w:pStyle w:val="Heading3"/>
      </w:pPr>
      <w:bookmarkStart w:id="20" w:name="_Toc20"/>
      <w:r>
        <w:t>How long does it typically take to receive compensation for a flight delay or cancellation at Gatwick Airport?</w:t>
      </w:r>
      <w:bookmarkEnd w:id="20"/>
    </w:p>
    <w:p>
      <w:pPr>
        <w:spacing w:after="200"/>
      </w:pPr>
      <w:r>
        <w:rPr>
          <w:rFonts w:ascii="Arial" w:hAnsi="Arial" w:eastAsia="Arial" w:cs="Arial"/>
          <w:sz w:val="22"/>
          <w:szCs w:val="22"/>
        </w:rPr>
        <w:t xml:space="preserve">Processing times vary by airline. Many airlines respond within 30 days, but timelines can differ. If you experience delays in receiving a response, Skycop can assist in pursuing the claim on your behalf.</w:t>
      </w:r>
    </w:p>
    <w:p>
      <w:pPr>
        <w:spacing w:after="200"/>
      </w:pPr>
      <w:hyperlink r:id="rId12" w:history="1">
        <w:r>
          <w:rPr>
            <w:rFonts w:ascii="Arial" w:hAnsi="Arial" w:eastAsia="Arial" w:cs="Arial"/>
            <w:color w:val="0563C1"/>
            <w:sz w:val="22"/>
            <w:szCs w:val="22"/>
            <w:u w:val="single"/>
          </w:rPr>
          <w:t xml:space="preserve">See All Questions</w:t>
        </w:r>
      </w:hyperlink>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pursued compensation claims against major airlines for delays, cancellations, and denied boarding under EU Regulation (EC) 261/2004, where applicable. Contact us if your travel has been disrupted and you believe your flight may qualify.</w:t>
      </w:r>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assists passengers at airports across Europe with claims involving overbooking, cancellations, and long arrival delays covered by EU Regulation (EC) 261/2004.</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Air passenger rights under EU Regulation (EC) 261/2004 provide standardized compensation rules for eligible flights involving delays over three hours at arrival, cancellations, and denied boarding. Eligibility depends on the flight’s departure location, destination, and the operating airline.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44138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cancelled-flight-compensation/" TargetMode="External"/><Relationship Id="rId12"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2026-09-02T05:59:46+00:00</dcterms:created>
  <dcterms:modified xsi:type="dcterms:W3CDTF">2026-09-02T05:59:46+00:00</dcterms:modified>
</cp:coreProperties>
</file>

<file path=docProps/custom.xml><?xml version="1.0" encoding="utf-8"?>
<Properties xmlns="http://schemas.openxmlformats.org/officeDocument/2006/custom-properties" xmlns:vt="http://schemas.openxmlformats.org/officeDocument/2006/docPropsVTypes"/>
</file>