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UK 261 Explanation of passenger rights - Skycop</w:t>
      </w:r>
    </w:p>
    <w:p>
      <w:pPr>
        <w:spacing w:after="360"/>
      </w:pPr>
      <w:r>
        <w:rPr>
          <w:rFonts w:ascii="Arial" w:hAnsi="Arial" w:eastAsia="Arial" w:cs="Arial"/>
          <w:color w:val="666666"/>
          <w:sz w:val="22"/>
          <w:szCs w:val="22"/>
          <w:i w:val="1"/>
          <w:iCs w:val="1"/>
        </w:rPr>
        <w:t xml:space="preserve">Meta Description: UK 261 protects travelers when flights are delayed or canceled. Find out if you are entitled to up to £520 in compensation and learn how to claim it quickly.</w:t>
      </w:r>
    </w:p>
    <w:p>
      <w:pPr>
        <w:spacing w:after="120"/>
        <w:numPr>
          <w:ilvl w:val="0"/>
          <w:numId w:val="7"/>
        </w:numPr>
      </w:pPr>
      <w:r>
        <w:rPr>
          <w:rFonts w:ascii="Arial" w:hAnsi="Arial" w:eastAsia="Arial" w:cs="Arial"/>
          <w:sz w:val="22"/>
          <w:szCs w:val="22"/>
        </w:rPr>
        <w:t xml:space="preserve">Know Your Rights Flight Delay Compensation Cancelled Flight Compensation Air Passenger Rights Overbooked Flight Compensation Denied Boarding Compensation Missed Connection Compensation Airline Strike Compensation Delayed Baggage Compensation Flight Compensation SHY-Passenger Regulation (Turkey) ANAC 400 Regulation (Brazil) UK 261 Flight Compensation APPR Regulation (Canada) Airlines Airports Flights</w:t>
      </w:r>
    </w:p>
    <w:p>
      <w:pPr>
        <w:spacing w:after="120"/>
        <w:numPr>
          <w:ilvl w:val="0"/>
          <w:numId w:val="7"/>
        </w:numPr>
      </w:pPr>
      <w:r>
        <w:rPr>
          <w:rFonts w:ascii="Arial" w:hAnsi="Arial" w:eastAsia="Arial" w:cs="Arial"/>
          <w:sz w:val="22"/>
          <w:szCs w:val="22"/>
        </w:rPr>
        <w:t xml:space="preserve">About Company About Us Career Affiliate Program Legal Partnership Become a Partner Contact Us</w:t>
      </w:r>
    </w:p>
    <w:p>
      <w:pPr>
        <w:spacing w:after="120"/>
        <w:numPr>
          <w:ilvl w:val="0"/>
          <w:numId w:val="7"/>
        </w:numPr>
      </w:pPr>
      <w:r>
        <w:rPr>
          <w:rFonts w:ascii="Arial" w:hAnsi="Arial" w:eastAsia="Arial" w:cs="Arial"/>
          <w:sz w:val="22"/>
          <w:szCs w:val="22"/>
        </w:rPr>
        <w:t xml:space="preserve">News Airlines Airports Aviation Passenger rights Travel And Fun Facts Tips and Tricks Skycop Press</w:t>
      </w:r>
    </w:p>
    <w:p>
      <w:pPr>
        <w:spacing w:after="120"/>
        <w:numPr>
          <w:ilvl w:val="0"/>
          <w:numId w:val="7"/>
        </w:numPr>
      </w:pPr>
      <w:r>
        <w:rPr>
          <w:rFonts w:ascii="Arial" w:hAnsi="Arial" w:eastAsia="Arial" w:cs="Arial"/>
          <w:sz w:val="22"/>
          <w:szCs w:val="22"/>
        </w:rPr>
        <w:t xml:space="preserve">Refer a Friend</w:t>
      </w:r>
    </w:p>
    <w:p>
      <w:pPr>
        <w:spacing w:after="120"/>
        <w:numPr>
          <w:ilvl w:val="0"/>
          <w:numId w:val="7"/>
        </w:numPr>
      </w:pPr>
      <w:hyperlink r:id="rId7" w:history="1">
        <w:r>
          <w:rPr>
            <w:rFonts w:ascii="Arial" w:hAnsi="Arial" w:eastAsia="Arial" w:cs="Arial"/>
            <w:color w:val="0563C1"/>
            <w:sz w:val="22"/>
            <w:szCs w:val="22"/>
            <w:u w:val="single"/>
          </w:rPr>
          <w:t xml:space="preserve">Check Compensation</w:t>
        </w:r>
      </w:hyperlink>
    </w:p>
    <w:p>
      <w:pPr>
        <w:spacing w:after="200"/>
      </w:pPr>
      <w:hyperlink r:id="rId8" w:history="1">
        <w:r>
          <w:rPr>
            <w:rFonts w:ascii="Arial" w:hAnsi="Arial" w:eastAsia="Arial" w:cs="Arial"/>
            <w:color w:val="0563C1"/>
            <w:sz w:val="22"/>
            <w:szCs w:val="22"/>
            <w:u w:val="single"/>
          </w:rPr>
          <w:t xml:space="preserve">Check Claim Status</w:t>
        </w:r>
      </w:hyperlink>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UK 261 Flight Delay and Cancellation Compensation - Know Your Rights</w:t>
      </w:r>
      <w:bookmarkEnd w:id="0"/>
    </w:p>
    <w:p>
      <w:pPr>
        <w:spacing w:after="200"/>
      </w:pPr>
      <w:r>
        <w:rPr>
          <w:rFonts w:ascii="Arial" w:hAnsi="Arial" w:eastAsia="Arial" w:cs="Arial"/>
          <w:sz w:val="22"/>
          <w:szCs w:val="22"/>
        </w:rPr>
        <w:t xml:space="preserve">Travel disruptions can sour any trip, but there are measures you can take to avoid incurring expenses due to flight delays or cancellations. The UK 261 regulations ensure that all passengers travelling to and from the UK have clear rights when facing cancellations, denied boarding, or significant delays on domestic and international flights. Knowing how to apply for and claim your flight delay or cancellation compensation will make air travel much more easier.</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9"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10" w:history="1">
        <w:r>
          <w:rPr>
            <w:rFonts w:ascii="Arial" w:hAnsi="Arial" w:eastAsia="Arial" w:cs="Arial"/>
            <w:color w:val="0563C1"/>
            <w:sz w:val="22"/>
            <w:szCs w:val="22"/>
            <w:u w:val="single"/>
          </w:rPr>
          <w:t xml:space="preserve">Explore plans</w:t>
        </w:r>
      </w:hyperlink>
    </w:p>
    <w:p>
      <w:pPr>
        <w:spacing w:after="120"/>
        <w:numPr>
          <w:ilvl w:val="0"/>
          <w:numId w:val="7"/>
        </w:numPr>
      </w:pPr>
      <w:hyperlink r:id="rId11"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UK 261 Flight Delay and Cancellation Compensation</w:t>
      </w:r>
    </w:p>
    <w:p>
      <w:pPr>
        <w:pStyle w:val="Heading2"/>
      </w:pPr>
      <w:bookmarkStart w:id="1" w:name="_Toc1"/>
      <w:r>
        <w:t>Everything you need to know about UK261 Flight Compensation</w:t>
      </w:r>
      <w:bookmarkEnd w:id="1"/>
    </w:p>
    <w:p>
      <w:pPr>
        <w:spacing w:after="120"/>
        <w:numPr>
          <w:ilvl w:val="0"/>
          <w:numId w:val="7"/>
        </w:numPr>
      </w:pPr>
      <w:r>
        <w:rPr>
          <w:rFonts w:ascii="Arial" w:hAnsi="Arial" w:eastAsia="Arial" w:cs="Arial"/>
          <w:sz w:val="22"/>
          <w:szCs w:val="22"/>
        </w:rPr>
        <w:t xml:space="preserve">UK 261 regulation protects airline passengers from flight disruptions including delays, cancellations, and denied boarding.</w:t>
      </w:r>
    </w:p>
    <w:p>
      <w:pPr>
        <w:spacing w:after="120"/>
        <w:numPr>
          <w:ilvl w:val="0"/>
          <w:numId w:val="7"/>
        </w:numPr>
      </w:pPr>
      <w:r>
        <w:rPr>
          <w:rFonts w:ascii="Arial" w:hAnsi="Arial" w:eastAsia="Arial" w:cs="Arial"/>
          <w:sz w:val="22"/>
          <w:szCs w:val="22"/>
        </w:rPr>
        <w:t xml:space="preserve">Passengers can claim up to £520 compensation depending on the distance of their flight.</w:t>
      </w:r>
    </w:p>
    <w:p>
      <w:pPr>
        <w:spacing w:after="120"/>
        <w:numPr>
          <w:ilvl w:val="0"/>
          <w:numId w:val="7"/>
        </w:numPr>
      </w:pPr>
      <w:r>
        <w:rPr>
          <w:rFonts w:ascii="Arial" w:hAnsi="Arial" w:eastAsia="Arial" w:cs="Arial"/>
          <w:sz w:val="22"/>
          <w:szCs w:val="22"/>
        </w:rPr>
        <w:t xml:space="preserve">Compensation is applicable for delays exceeding three hours caused by the airline's issues.</w:t>
      </w:r>
    </w:p>
    <w:p>
      <w:pPr>
        <w:spacing w:after="120"/>
        <w:numPr>
          <w:ilvl w:val="0"/>
          <w:numId w:val="7"/>
        </w:numPr>
      </w:pPr>
      <w:r>
        <w:rPr>
          <w:rFonts w:ascii="Arial" w:hAnsi="Arial" w:eastAsia="Arial" w:cs="Arial"/>
          <w:sz w:val="22"/>
          <w:szCs w:val="22"/>
        </w:rPr>
        <w:t xml:space="preserve">Airlines are required to provide a full refund or a replacement flight in case of cancellations.</w:t>
      </w:r>
    </w:p>
    <w:p>
      <w:pPr>
        <w:spacing w:after="120"/>
        <w:numPr>
          <w:ilvl w:val="0"/>
          <w:numId w:val="7"/>
        </w:numPr>
      </w:pPr>
      <w:r>
        <w:rPr>
          <w:rFonts w:ascii="Arial" w:hAnsi="Arial" w:eastAsia="Arial" w:cs="Arial"/>
          <w:sz w:val="22"/>
          <w:szCs w:val="22"/>
        </w:rPr>
        <w:t xml:space="preserve">Extraordinary circumstances, such as severe weather or strikes, may exempt airlines from compensation obligations.</w:t>
      </w:r>
    </w:p>
    <w:p>
      <w:pPr>
        <w:spacing w:after="120"/>
        <w:numPr>
          <w:ilvl w:val="0"/>
          <w:numId w:val="7"/>
        </w:numPr>
      </w:pPr>
      <w:r>
        <w:rPr>
          <w:rFonts w:ascii="Arial" w:hAnsi="Arial" w:eastAsia="Arial" w:cs="Arial"/>
          <w:sz w:val="22"/>
          <w:szCs w:val="22"/>
        </w:rPr>
        <w:t xml:space="preserve">Keep all documentation, including boarding passes and communication with airlines, to support your compensation claim.</w:t>
      </w:r>
    </w:p>
    <w:p>
      <w:pPr>
        <w:spacing w:after="120"/>
        <w:numPr>
          <w:ilvl w:val="0"/>
          <w:numId w:val="7"/>
        </w:numPr>
      </w:pPr>
      <w:r>
        <w:rPr>
          <w:rFonts w:ascii="Arial" w:hAnsi="Arial" w:eastAsia="Arial" w:cs="Arial"/>
          <w:sz w:val="22"/>
          <w:szCs w:val="22"/>
        </w:rPr>
        <w:t xml:space="preserve">Claims can be made directly through the airline or through services like Skycop for assistance.</w:t>
      </w:r>
    </w:p>
    <w:p>
      <w:pPr>
        <w:spacing w:after="120"/>
        <w:numPr>
          <w:ilvl w:val="0"/>
          <w:numId w:val="7"/>
        </w:numPr>
      </w:pPr>
      <w:r>
        <w:rPr>
          <w:rFonts w:ascii="Arial" w:hAnsi="Arial" w:eastAsia="Arial" w:cs="Arial"/>
          <w:sz w:val="22"/>
          <w:szCs w:val="22"/>
        </w:rPr>
        <w:t xml:space="preserve">UK 261 applies to flights from or to the UK, while EU 261 only applies to EU-based airlines and flights.</w:t>
      </w:r>
    </w:p>
    <w:p>
      <w:pPr>
        <w:spacing w:after="120"/>
        <w:numPr>
          <w:ilvl w:val="0"/>
          <w:numId w:val="7"/>
        </w:numPr>
      </w:pPr>
      <w:r>
        <w:rPr>
          <w:rFonts w:ascii="Arial" w:hAnsi="Arial" w:eastAsia="Arial" w:cs="Arial"/>
          <w:sz w:val="22"/>
          <w:szCs w:val="22"/>
        </w:rPr>
        <w:t xml:space="preserve">It is essential to confirm your eligibility for compensation based on the flight's departure and airline registration.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7" w:history="1">
        <w:r>
          <w:rPr>
            <w:rFonts w:ascii="Arial" w:hAnsi="Arial" w:eastAsia="Arial" w:cs="Arial"/>
            <w:color w:val="0563C1"/>
            <w:sz w:val="22"/>
            <w:szCs w:val="22"/>
            <w:u w:val="single"/>
          </w:rPr>
          <w:t xml:space="preserve">Check Your Compensation</w:t>
        </w:r>
      </w:hyperlink>
    </w:p>
    <w:p>
      <w:pPr>
        <w:pStyle w:val="Heading3"/>
      </w:pPr>
      <w:bookmarkStart w:id="3" w:name="_Toc3"/>
      <w:r>
        <w:t>What is Regulation 261 in the UK?</w:t>
      </w:r>
      <w:bookmarkEnd w:id="3"/>
    </w:p>
    <w:p/>
    <w:p>
      <w:pPr>
        <w:spacing w:after="200"/>
      </w:pPr>
      <w:r>
        <w:rPr>
          <w:rFonts w:ascii="Arial" w:hAnsi="Arial" w:eastAsia="Arial" w:cs="Arial"/>
          <w:sz w:val="22"/>
          <w:szCs w:val="22"/>
        </w:rPr>
        <w:t xml:space="preserve">Regulation UK 261 is the UK’s passenger rights regulation that protects airline passengers from flight disruptions, such as when a flight is delayed or cancelled, or if you are denied boarding. UK 261 covers flights departing from UK airports as well as flights arriving in the UK via a UK or eligible non-UK carrier, providing flight compensation for eligible cases.</w:t>
      </w:r>
    </w:p>
    <w:p>
      <w:pPr>
        <w:pStyle w:val="Heading3"/>
      </w:pPr>
      <w:bookmarkStart w:id="4" w:name="_Toc4"/>
      <w:r>
        <w:t>EU 261 vs UK 261 Post-Brexit</w:t>
      </w:r>
      <w:bookmarkEnd w:id="4"/>
    </w:p>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EU 261</w:t>
            </w:r>
          </w:p>
        </w:tc>
        <w:tc>
          <w:tcPr>
            <w:vAlign w:val="center"/>
            <w:shd w:val="clear" w:fill="E8E8E8"/>
            <w:noWrap/>
          </w:tcPr>
          <w:p>
            <w:pPr>
              <w:spacing w:before="0" w:after="0"/>
            </w:pPr>
            <w:r>
              <w:rPr>
                <w:rFonts w:ascii="Arial" w:hAnsi="Arial" w:eastAsia="Arial" w:cs="Arial"/>
                <w:sz w:val="20"/>
                <w:szCs w:val="20"/>
                <w:b w:val="1"/>
                <w:bCs w:val="1"/>
              </w:rPr>
              <w:t xml:space="preserve">UK 261</w:t>
            </w:r>
          </w:p>
        </w:tc>
      </w:tr>
      <w:tr>
        <w:trPr/>
        <w:tc>
          <w:tcPr>
            <w:vAlign w:val="center"/>
            <w:shd w:val="clear"/>
            <w:noWrap/>
          </w:tcPr>
          <w:p>
            <w:pPr>
              <w:spacing w:before="0" w:after="0"/>
            </w:pPr>
            <w:r>
              <w:rPr>
                <w:rFonts w:ascii="Arial" w:hAnsi="Arial" w:eastAsia="Arial" w:cs="Arial"/>
                <w:sz w:val="20"/>
                <w:szCs w:val="20"/>
                <w:b w:val="0"/>
                <w:bCs w:val="0"/>
              </w:rPr>
              <w:t xml:space="preserve">Jurisdiction</w:t>
            </w:r>
          </w:p>
        </w:tc>
        <w:tc>
          <w:tcPr>
            <w:vAlign w:val="center"/>
            <w:shd w:val="clear"/>
            <w:noWrap/>
          </w:tcPr>
          <w:p>
            <w:pPr>
              <w:spacing w:before="0" w:after="0"/>
            </w:pPr>
            <w:r>
              <w:rPr>
                <w:rFonts w:ascii="Arial" w:hAnsi="Arial" w:eastAsia="Arial" w:cs="Arial"/>
                <w:sz w:val="20"/>
                <w:szCs w:val="20"/>
                <w:b w:val="0"/>
                <w:bCs w:val="0"/>
              </w:rPr>
              <w:t xml:space="preserve">Flights within the EU or those departing from the EU</w:t>
            </w:r>
          </w:p>
        </w:tc>
        <w:tc>
          <w:tcPr>
            <w:vAlign w:val="center"/>
            <w:shd w:val="clear"/>
            <w:noWrap/>
          </w:tcPr>
          <w:p>
            <w:pPr>
              <w:spacing w:before="0" w:after="0"/>
            </w:pPr>
            <w:r>
              <w:rPr>
                <w:rFonts w:ascii="Arial" w:hAnsi="Arial" w:eastAsia="Arial" w:cs="Arial"/>
                <w:sz w:val="20"/>
                <w:szCs w:val="20"/>
                <w:b w:val="0"/>
                <w:bCs w:val="0"/>
              </w:rPr>
              <w:t xml:space="preserve">Flights departing from or arriving in the UK</w:t>
            </w:r>
          </w:p>
        </w:tc>
      </w:tr>
      <w:tr>
        <w:trPr/>
        <w:tc>
          <w:tcPr>
            <w:vAlign w:val="center"/>
            <w:shd w:val="clear"/>
            <w:noWrap/>
          </w:tcPr>
          <w:p>
            <w:pPr>
              <w:spacing w:before="0" w:after="0"/>
            </w:pPr>
            <w:r>
              <w:rPr>
                <w:rFonts w:ascii="Arial" w:hAnsi="Arial" w:eastAsia="Arial" w:cs="Arial"/>
                <w:sz w:val="20"/>
                <w:szCs w:val="20"/>
                <w:b w:val="0"/>
                <w:bCs w:val="0"/>
              </w:rPr>
              <w:t xml:space="preserve">Compensation</w:t>
            </w:r>
          </w:p>
        </w:tc>
        <w:tc>
          <w:tcPr>
            <w:vAlign w:val="center"/>
            <w:shd w:val="clear"/>
            <w:noWrap/>
          </w:tcPr>
          <w:p>
            <w:pPr>
              <w:spacing w:before="0" w:after="0"/>
            </w:pPr>
            <w:r>
              <w:rPr>
                <w:rFonts w:ascii="Arial" w:hAnsi="Arial" w:eastAsia="Arial" w:cs="Arial"/>
                <w:sz w:val="20"/>
                <w:szCs w:val="20"/>
                <w:b w:val="0"/>
                <w:bCs w:val="0"/>
              </w:rPr>
              <w:t xml:space="preserve">Up to €600</w:t>
            </w:r>
          </w:p>
        </w:tc>
        <w:tc>
          <w:tcPr>
            <w:vAlign w:val="center"/>
            <w:shd w:val="clear"/>
            <w:noWrap/>
          </w:tcPr>
          <w:p>
            <w:pPr>
              <w:spacing w:before="0" w:after="0"/>
            </w:pPr>
            <w:r>
              <w:rPr>
                <w:rFonts w:ascii="Arial" w:hAnsi="Arial" w:eastAsia="Arial" w:cs="Arial"/>
                <w:sz w:val="20"/>
                <w:szCs w:val="20"/>
                <w:b w:val="0"/>
                <w:bCs w:val="0"/>
              </w:rPr>
              <w:t xml:space="preserve">Up to £520</w:t>
            </w:r>
          </w:p>
        </w:tc>
      </w:tr>
      <w:tr>
        <w:trPr/>
        <w:tc>
          <w:tcPr>
            <w:vAlign w:val="center"/>
            <w:shd w:val="clear"/>
            <w:noWrap/>
          </w:tcPr>
          <w:p>
            <w:pPr>
              <w:spacing w:before="0" w:after="0"/>
            </w:pPr>
            <w:r>
              <w:rPr>
                <w:rFonts w:ascii="Arial" w:hAnsi="Arial" w:eastAsia="Arial" w:cs="Arial"/>
                <w:sz w:val="20"/>
                <w:szCs w:val="20"/>
                <w:b w:val="0"/>
                <w:bCs w:val="0"/>
              </w:rPr>
              <w:t xml:space="preserve">Legal authority</w:t>
            </w:r>
          </w:p>
        </w:tc>
        <w:tc>
          <w:tcPr>
            <w:vAlign w:val="center"/>
            <w:shd w:val="clear"/>
            <w:noWrap/>
          </w:tcPr>
          <w:p>
            <w:pPr>
              <w:spacing w:before="0" w:after="0"/>
            </w:pPr>
            <w:r>
              <w:rPr>
                <w:rFonts w:ascii="Arial" w:hAnsi="Arial" w:eastAsia="Arial" w:cs="Arial"/>
                <w:sz w:val="20"/>
                <w:szCs w:val="20"/>
                <w:b w:val="0"/>
                <w:bCs w:val="0"/>
              </w:rPr>
              <w:t xml:space="preserve">EU courts</w:t>
            </w:r>
          </w:p>
        </w:tc>
        <w:tc>
          <w:tcPr>
            <w:vAlign w:val="center"/>
            <w:shd w:val="clear"/>
            <w:noWrap/>
          </w:tcPr>
          <w:p>
            <w:pPr>
              <w:spacing w:before="0" w:after="0"/>
            </w:pPr>
            <w:r>
              <w:rPr>
                <w:rFonts w:ascii="Arial" w:hAnsi="Arial" w:eastAsia="Arial" w:cs="Arial"/>
                <w:sz w:val="20"/>
                <w:szCs w:val="20"/>
                <w:b w:val="0"/>
                <w:bCs w:val="0"/>
              </w:rPr>
              <w:t xml:space="preserve">UK courts</w:t>
            </w:r>
          </w:p>
        </w:tc>
      </w:tr>
    </w:tbl>
    <w:p>
      <w:pPr>
        <w:pStyle w:val="Heading3"/>
      </w:pPr>
      <w:bookmarkStart w:id="5" w:name="_Toc5"/>
      <w:r>
        <w:t>How to Get a UK 261 Compensation</w:t>
      </w:r>
      <w:bookmarkEnd w:id="5"/>
    </w:p>
    <w:p/>
    <w:p>
      <w:pPr>
        <w:spacing w:after="200"/>
      </w:pPr>
      <w:r>
        <w:rPr>
          <w:rFonts w:ascii="Arial" w:hAnsi="Arial" w:eastAsia="Arial" w:cs="Arial"/>
          <w:sz w:val="22"/>
          <w:szCs w:val="22"/>
        </w:rPr>
        <w:t xml:space="preserve">Successfully applying for a UK 261 claim compensation requires a thorough understanding of Regulation 261. </w:t>
      </w:r>
      <w:br/>
      <w:br/>
      <w:r>
        <w:rPr>
          <w:rFonts w:ascii="Arial" w:hAnsi="Arial" w:eastAsia="Arial" w:cs="Arial"/>
          <w:sz w:val="22"/>
          <w:szCs w:val="22"/>
        </w:rPr>
        <w:t xml:space="preserve">To help you navigate the process of claiming flight delay compensation, Skycop has prepared an expert guide to walk you through every step. Claim compensation with Skycop for your flight disruptions and let us manage the entire process on your behalf. </w:t>
      </w:r>
    </w:p>
    <w:p>
      <w:pPr>
        <w:pStyle w:val="Heading2"/>
      </w:pPr>
      <w:bookmarkStart w:id="6" w:name="_Toc6"/>
      <w:r>
        <w:t>If You Are Seeking Compensation of Up to £520, Find Out If You Can Receive It</w:t>
      </w:r>
      <w:bookmarkEnd w:id="6"/>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7" w:name="_Toc7"/>
      <w:r>
        <w:t>UK 261 Compensation: Key Points</w:t>
      </w:r>
      <w:bookmarkEnd w:id="7"/>
    </w:p>
    <w:p/>
    <w:p>
      <w:pPr>
        <w:spacing w:after="120"/>
        <w:numPr>
          <w:ilvl w:val="0"/>
          <w:numId w:val="7"/>
        </w:numPr>
      </w:pPr>
      <w:r>
        <w:rPr>
          <w:rFonts w:ascii="Arial" w:hAnsi="Arial" w:eastAsia="Arial" w:cs="Arial"/>
          <w:sz w:val="22"/>
          <w:szCs w:val="22"/>
        </w:rPr>
        <w:t xml:space="preserve">Up to £520 compensation for a flight delay, cancellation, and denied boarding, depending on distance.</w:t>
      </w:r>
    </w:p>
    <w:p>
      <w:pPr>
        <w:spacing w:after="120"/>
        <w:numPr>
          <w:ilvl w:val="0"/>
          <w:numId w:val="7"/>
        </w:numPr>
      </w:pPr>
      <w:r>
        <w:rPr>
          <w:rFonts w:ascii="Arial" w:hAnsi="Arial" w:eastAsia="Arial" w:cs="Arial"/>
          <w:sz w:val="22"/>
          <w:szCs w:val="22"/>
        </w:rPr>
        <w:t xml:space="preserve">Airlines must offer a replacement flight or a full refund in case of cancellation or denied boarding.</w:t>
      </w:r>
    </w:p>
    <w:p>
      <w:pPr>
        <w:spacing w:after="120"/>
        <w:numPr>
          <w:ilvl w:val="0"/>
          <w:numId w:val="7"/>
        </w:numPr>
      </w:pPr>
      <w:r>
        <w:rPr>
          <w:rFonts w:ascii="Arial" w:hAnsi="Arial" w:eastAsia="Arial" w:cs="Arial"/>
          <w:sz w:val="22"/>
          <w:szCs w:val="22"/>
        </w:rPr>
        <w:t xml:space="preserve">For flight delays of more than 3 hours, you can apply for a UK flight delay compensation under UK 261 regulations.</w:t>
      </w:r>
    </w:p>
    <w:p>
      <w:pPr>
        <w:spacing w:after="120"/>
        <w:numPr>
          <w:ilvl w:val="0"/>
          <w:numId w:val="7"/>
        </w:numPr>
      </w:pPr>
      <w:r>
        <w:rPr>
          <w:rFonts w:ascii="Arial" w:hAnsi="Arial" w:eastAsia="Arial" w:cs="Arial"/>
          <w:sz w:val="22"/>
          <w:szCs w:val="22"/>
        </w:rPr>
        <w:t xml:space="preserve">Flight compensation isn't available for disruptions caused by extraordinary circumstances (e.g., extreme weather, air traffic control strikes).</w:t>
      </w:r>
    </w:p>
    <w:p>
      <w:pPr>
        <w:spacing w:after="120"/>
        <w:numPr>
          <w:ilvl w:val="0"/>
          <w:numId w:val="7"/>
        </w:numPr>
      </w:pPr>
      <w:r>
        <w:rPr>
          <w:rFonts w:ascii="Arial" w:hAnsi="Arial" w:eastAsia="Arial" w:cs="Arial"/>
          <w:sz w:val="22"/>
          <w:szCs w:val="22"/>
        </w:rPr>
        <w:t xml:space="preserve">Passengers can claim compensation directly from the airline or claim flight delay compensation with Skycop.</w:t>
      </w:r>
    </w:p>
    <w:p>
      <w:pPr>
        <w:pStyle w:val="Heading2"/>
      </w:pPr>
      <w:bookmarkStart w:id="8" w:name="_Toc8"/>
      <w:r>
        <w:t>UK 261 Compensation for Flight Delays: Your Rights and Payouts</w:t>
      </w:r>
      <w:bookmarkEnd w:id="8"/>
    </w:p>
    <w:p>
      <w:pPr>
        <w:spacing w:after="200"/>
      </w:pPr>
      <w:r>
        <w:rPr>
          <w:rFonts w:ascii="Arial" w:hAnsi="Arial" w:eastAsia="Arial" w:cs="Arial"/>
          <w:sz w:val="22"/>
          <w:szCs w:val="22"/>
        </w:rPr>
        <w:t xml:space="preserve">According to the UK 261 regulation, all passengers traveling from or to the UK are entitled to compensation if their flight is delayed or cancelled due to airline-related reasons. To qualify for the UK flight delay compensation:</w:t>
      </w:r>
    </w:p>
    <w:p>
      <w:pPr>
        <w:spacing w:after="120"/>
        <w:numPr>
          <w:ilvl w:val="0"/>
          <w:numId w:val="7"/>
        </w:numPr>
      </w:pPr>
      <w:r>
        <w:rPr>
          <w:rFonts w:ascii="Arial" w:hAnsi="Arial" w:eastAsia="Arial" w:cs="Arial"/>
          <w:sz w:val="22"/>
          <w:szCs w:val="22"/>
        </w:rPr>
        <w:t xml:space="preserve">The flight must depart from or arrive in the UK on a UK or eligible non-UK airline.</w:t>
      </w:r>
    </w:p>
    <w:p>
      <w:pPr>
        <w:spacing w:after="120"/>
        <w:numPr>
          <w:ilvl w:val="0"/>
          <w:numId w:val="7"/>
        </w:numPr>
      </w:pPr>
      <w:r>
        <w:rPr>
          <w:rFonts w:ascii="Arial" w:hAnsi="Arial" w:eastAsia="Arial" w:cs="Arial"/>
          <w:sz w:val="22"/>
          <w:szCs w:val="22"/>
        </w:rPr>
        <w:t xml:space="preserve">The flight is delayed for more than 3 hours on arrival at the final destination.</w:t>
      </w:r>
    </w:p>
    <w:p>
      <w:pPr>
        <w:spacing w:after="120"/>
        <w:numPr>
          <w:ilvl w:val="0"/>
          <w:numId w:val="7"/>
        </w:numPr>
      </w:pPr>
      <w:r>
        <w:rPr>
          <w:rFonts w:ascii="Arial" w:hAnsi="Arial" w:eastAsia="Arial" w:cs="Arial"/>
          <w:sz w:val="22"/>
          <w:szCs w:val="22"/>
        </w:rPr>
        <w:t xml:space="preserve">The delay must be caused by the airline due to technical or staffing issues.</w:t>
      </w:r>
    </w:p>
    <w:p>
      <w:pPr>
        <w:pStyle w:val="Heading3"/>
      </w:pPr>
      <w:bookmarkStart w:id="9" w:name="_Toc9"/>
      <w:r>
        <w:t>Flight Delay Compensation Amounts Based on Delay Length and Flight Distance</w:t>
      </w:r>
      <w:bookmarkEnd w:id="9"/>
    </w:p>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Delay period</w:t>
            </w:r>
          </w:p>
        </w:tc>
        <w:tc>
          <w:tcPr>
            <w:vAlign w:val="center"/>
            <w:shd w:val="clear" w:fill="E8E8E8"/>
            <w:noWrap/>
          </w:tcPr>
          <w:p>
            <w:pPr>
              <w:spacing w:before="0" w:after="0"/>
            </w:pPr>
            <w:r>
              <w:rPr>
                <w:rFonts w:ascii="Arial" w:hAnsi="Arial" w:eastAsia="Arial" w:cs="Arial"/>
                <w:sz w:val="20"/>
                <w:szCs w:val="20"/>
                <w:b w:val="1"/>
                <w:bCs w:val="1"/>
              </w:rPr>
              <w:t xml:space="preserve">Compensation amount</w:t>
            </w:r>
          </w:p>
        </w:tc>
      </w:tr>
      <w:tr>
        <w:trPr/>
        <w:tc>
          <w:tcPr>
            <w:vAlign w:val="center"/>
            <w:shd w:val="clear"/>
            <w:noWrap/>
          </w:tcPr>
          <w:p>
            <w:pPr>
              <w:spacing w:before="0" w:after="0"/>
            </w:pPr>
            <w:r>
              <w:rPr>
                <w:rFonts w:ascii="Arial" w:hAnsi="Arial" w:eastAsia="Arial" w:cs="Arial"/>
                <w:sz w:val="20"/>
                <w:szCs w:val="20"/>
                <w:b w:val="0"/>
                <w:bCs w:val="0"/>
              </w:rPr>
              <w:t xml:space="preserve">Up to 1,500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£220</w:t>
            </w:r>
          </w:p>
        </w:tc>
      </w:tr>
      <w:tr>
        <w:trPr/>
        <w:tc>
          <w:tcPr>
            <w:vAlign w:val="center"/>
            <w:shd w:val="clear"/>
            <w:noWrap/>
          </w:tcPr>
          <w:p>
            <w:pPr>
              <w:spacing w:before="0" w:after="0"/>
            </w:pPr>
            <w:r>
              <w:rPr>
                <w:rFonts w:ascii="Arial" w:hAnsi="Arial" w:eastAsia="Arial" w:cs="Arial"/>
                <w:sz w:val="20"/>
                <w:szCs w:val="20"/>
                <w:b w:val="0"/>
                <w:bCs w:val="0"/>
              </w:rPr>
              <w:t xml:space="preserve">1,500 - 3,500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£350</w:t>
            </w:r>
          </w:p>
        </w:tc>
      </w:tr>
      <w:tr>
        <w:trPr/>
        <w:tc>
          <w:tcPr>
            <w:vAlign w:val="center"/>
            <w:shd w:val="clear"/>
            <w:noWrap/>
          </w:tcPr>
          <w:p>
            <w:pPr>
              <w:spacing w:before="0" w:after="0"/>
            </w:pPr>
            <w:r>
              <w:rPr>
                <w:rFonts w:ascii="Arial" w:hAnsi="Arial" w:eastAsia="Arial" w:cs="Arial"/>
                <w:sz w:val="20"/>
                <w:szCs w:val="20"/>
                <w:b w:val="0"/>
                <w:bCs w:val="0"/>
              </w:rPr>
              <w:t xml:space="preserve">Over 3,500 km (UK to non-UK destinations)</w:t>
            </w:r>
          </w:p>
        </w:tc>
        <w:tc>
          <w:tcPr>
            <w:vAlign w:val="center"/>
            <w:shd w:val="clear"/>
            <w:noWrap/>
          </w:tcPr>
          <w:p>
            <w:pPr>
              <w:spacing w:before="0" w:after="0"/>
            </w:pPr>
            <w:r>
              <w:rPr>
                <w:rFonts w:ascii="Arial" w:hAnsi="Arial" w:eastAsia="Arial" w:cs="Arial"/>
                <w:sz w:val="20"/>
                <w:szCs w:val="20"/>
                <w:b w:val="0"/>
                <w:bCs w:val="0"/>
              </w:rPr>
              <w:t xml:space="preserve">3-4 hours</w:t>
            </w:r>
          </w:p>
        </w:tc>
        <w:tc>
          <w:tcPr>
            <w:vAlign w:val="center"/>
            <w:shd w:val="clear"/>
            <w:noWrap/>
          </w:tcPr>
          <w:p>
            <w:pPr>
              <w:spacing w:before="0" w:after="0"/>
            </w:pPr>
            <w:r>
              <w:rPr>
                <w:rFonts w:ascii="Arial" w:hAnsi="Arial" w:eastAsia="Arial" w:cs="Arial"/>
                <w:sz w:val="20"/>
                <w:szCs w:val="20"/>
                <w:b w:val="0"/>
                <w:bCs w:val="0"/>
              </w:rPr>
              <w:t xml:space="preserve">£260</w:t>
            </w:r>
          </w:p>
        </w:tc>
      </w:tr>
      <w:tr>
        <w:trPr/>
        <w:tc>
          <w:tcPr>
            <w:vAlign w:val="center"/>
            <w:shd w:val="clear"/>
            <w:noWrap/>
          </w:tcPr>
          <w:p>
            <w:pPr>
              <w:spacing w:before="0" w:after="0"/>
            </w:pPr>
            <w:r>
              <w:rPr>
                <w:rFonts w:ascii="Arial" w:hAnsi="Arial" w:eastAsia="Arial" w:cs="Arial"/>
                <w:sz w:val="20"/>
                <w:szCs w:val="20"/>
                <w:b w:val="0"/>
                <w:bCs w:val="0"/>
              </w:rPr>
              <w:t xml:space="preserve">Over 3,500 km (UK to non-UK destinations)</w:t>
            </w:r>
          </w:p>
        </w:tc>
        <w:tc>
          <w:tcPr>
            <w:vAlign w:val="center"/>
            <w:shd w:val="clear"/>
            <w:noWrap/>
          </w:tcPr>
          <w:p>
            <w:pPr>
              <w:spacing w:before="0" w:after="0"/>
            </w:pPr>
            <w:r>
              <w:rPr>
                <w:rFonts w:ascii="Arial" w:hAnsi="Arial" w:eastAsia="Arial" w:cs="Arial"/>
                <w:sz w:val="20"/>
                <w:szCs w:val="20"/>
                <w:b w:val="0"/>
                <w:bCs w:val="0"/>
              </w:rPr>
              <w:t xml:space="preserve">4+ hours</w:t>
            </w:r>
          </w:p>
        </w:tc>
        <w:tc>
          <w:tcPr>
            <w:vAlign w:val="center"/>
            <w:shd w:val="clear"/>
            <w:noWrap/>
          </w:tcPr>
          <w:p>
            <w:pPr>
              <w:spacing w:before="0" w:after="0"/>
            </w:pPr>
            <w:r>
              <w:rPr>
                <w:rFonts w:ascii="Arial" w:hAnsi="Arial" w:eastAsia="Arial" w:cs="Arial"/>
                <w:sz w:val="20"/>
                <w:szCs w:val="20"/>
                <w:b w:val="0"/>
                <w:bCs w:val="0"/>
              </w:rPr>
              <w:t xml:space="preserve">£520</w:t>
            </w:r>
          </w:p>
        </w:tc>
      </w:tr>
    </w:tbl>
    <w:p>
      <w:pPr>
        <w:pStyle w:val="Heading3"/>
      </w:pPr>
      <w:bookmarkStart w:id="10" w:name="_Toc10"/>
      <w:r>
        <w:t>What to Do If Your Flight is Delayed</w:t>
      </w:r>
      <w:bookmarkEnd w:id="10"/>
    </w:p>
    <w:p/>
    <w:p>
      <w:pPr>
        <w:spacing w:after="120"/>
        <w:numPr>
          <w:ilvl w:val="0"/>
          <w:numId w:val="7"/>
        </w:numPr>
      </w:pPr>
      <w:r>
        <w:rPr>
          <w:rFonts w:ascii="Arial" w:hAnsi="Arial" w:eastAsia="Arial" w:cs="Arial"/>
          <w:sz w:val="22"/>
          <w:szCs w:val="22"/>
        </w:rPr>
        <w:t xml:space="preserve">Step 1:If your flight is delayed, confirm the causes to ensure you're entitled to compensation.</w:t>
      </w:r>
    </w:p>
    <w:p>
      <w:pPr>
        <w:spacing w:after="120"/>
        <w:numPr>
          <w:ilvl w:val="0"/>
          <w:numId w:val="7"/>
        </w:numPr>
      </w:pPr>
      <w:r>
        <w:rPr>
          <w:rFonts w:ascii="Arial" w:hAnsi="Arial" w:eastAsia="Arial" w:cs="Arial"/>
          <w:sz w:val="22"/>
          <w:szCs w:val="22"/>
        </w:rPr>
        <w:t xml:space="preserve">Step 2: Save your boarding pass, booking confirmation, and any communication with the airline.</w:t>
      </w:r>
    </w:p>
    <w:p>
      <w:pPr>
        <w:spacing w:after="120"/>
        <w:numPr>
          <w:ilvl w:val="0"/>
          <w:numId w:val="7"/>
        </w:numPr>
      </w:pPr>
      <w:r>
        <w:rPr>
          <w:rFonts w:ascii="Arial" w:hAnsi="Arial" w:eastAsia="Arial" w:cs="Arial"/>
          <w:sz w:val="22"/>
          <w:szCs w:val="22"/>
        </w:rPr>
        <w:t xml:space="preserve">Step 3: Contact the airline directly with your flight details and request a flight delay compensation.</w:t>
      </w:r>
    </w:p>
    <w:p>
      <w:pPr>
        <w:pStyle w:val="Heading2"/>
      </w:pPr>
      <w:bookmarkStart w:id="11" w:name="_Toc11"/>
      <w:r>
        <w:t>UK 261 Compensation for Flight Cancellations: What You Need to Know</w:t>
      </w:r>
      <w:bookmarkEnd w:id="11"/>
    </w:p>
    <w:p>
      <w:pPr>
        <w:spacing w:after="200"/>
      </w:pPr>
      <w:r>
        <w:rPr>
          <w:rFonts w:ascii="Arial" w:hAnsi="Arial" w:eastAsia="Arial" w:cs="Arial"/>
          <w:sz w:val="22"/>
          <w:szCs w:val="22"/>
        </w:rPr>
        <w:t xml:space="preserve">When airlines cancel international flights, air passengers are protected under the 261 regulation on air passenger rights. Depending on flight distance, you may be eligible for maximum compensation, an alternative flight, or a refund.</w:t>
      </w:r>
    </w:p>
    <w:p>
      <w:pPr>
        <w:spacing w:after="200"/>
      </w:pPr>
      <w:r>
        <w:rPr>
          <w:rFonts w:ascii="Arial" w:hAnsi="Arial" w:eastAsia="Arial" w:cs="Arial"/>
          <w:sz w:val="22"/>
          <w:szCs w:val="22"/>
        </w:rPr>
        <w:t xml:space="preserve">Compensation for Cancelled Flights - For flights up to 1500 km – £220. - For flights between 1,500 km and 3,500 km – £350. - For flights exceeding 3,500 km – £520.</w:t>
      </w:r>
    </w:p>
    <w:p>
      <w:pPr>
        <w:spacing w:after="200"/>
      </w:pPr>
      <w:r>
        <w:rPr>
          <w:rFonts w:ascii="Arial" w:hAnsi="Arial" w:eastAsia="Arial" w:cs="Arial"/>
          <w:sz w:val="22"/>
          <w:szCs w:val="22"/>
        </w:rPr>
        <w:t xml:space="preserve">What Airlines Must Provide - Another flight to your final destination. - A full refund of your flight ticket if you choose not to travel. - Meals, transport, and accommodation when applicable.</w:t>
      </w:r>
    </w:p>
    <w:p>
      <w:pPr>
        <w:spacing w:after="200"/>
      </w:pPr>
      <w:r>
        <w:rPr>
          <w:rFonts w:ascii="Arial" w:hAnsi="Arial" w:eastAsia="Arial" w:cs="Arial"/>
          <w:sz w:val="22"/>
          <w:szCs w:val="22"/>
        </w:rPr>
        <w:t xml:space="preserve">Please note that under the UK 261 regulations, you may not be entitled to compensation if your flight delay or cancellation is caused by extraordinary circumstances, such as extreme weather, security risks, or political unrest.</w:t>
      </w:r>
    </w:p>
    <w:p>
      <w:pPr>
        <w:pStyle w:val="Heading2"/>
      </w:pPr>
      <w:bookmarkStart w:id="12" w:name="_Toc12"/>
      <w:r>
        <w:t>How to Claim UK 261 Flight Compensation</w:t>
      </w:r>
      <w:bookmarkEnd w:id="12"/>
    </w:p>
    <w:p>
      <w:pPr>
        <w:spacing w:after="200"/>
      </w:pPr>
      <w:r>
        <w:rPr>
          <w:rFonts w:ascii="Arial" w:hAnsi="Arial" w:eastAsia="Arial" w:cs="Arial"/>
          <w:sz w:val="22"/>
          <w:szCs w:val="22"/>
        </w:rPr>
        <w:t xml:space="preserve">If your flight to or from the UK was delayed, cancelled, or overbooked, you could be entitled to up to £520 in compensation as per the UK 261 regulations. Here’s a step-by-step guide to ensure airlines pay compensation for flight disruptions.</w:t>
      </w:r>
    </w:p>
    <w:p>
      <w:pPr>
        <w:pStyle w:val="Heading3"/>
      </w:pPr>
      <w:bookmarkStart w:id="13" w:name="_Toc13"/>
      <w:r>
        <w:t>Step-by-Step Guide to Making a Compensation Claim</w:t>
      </w:r>
      <w:bookmarkEnd w:id="13"/>
    </w:p>
    <w:p>
      <w:pPr>
        <w:spacing w:after="120"/>
        <w:numPr>
          <w:ilvl w:val="0"/>
          <w:numId w:val="7"/>
        </w:numPr>
      </w:pPr>
      <w:r>
        <w:rPr>
          <w:rFonts w:ascii="Arial" w:hAnsi="Arial" w:eastAsia="Arial" w:cs="Arial"/>
          <w:sz w:val="22"/>
          <w:szCs w:val="22"/>
          <w:b w:val="1"/>
          <w:bCs w:val="1"/>
        </w:rPr>
        <w:t xml:space="preserve">Step 1</w:t>
      </w:r>
      <w:r>
        <w:rPr>
          <w:rFonts w:ascii="Arial" w:hAnsi="Arial" w:eastAsia="Arial" w:cs="Arial"/>
          <w:sz w:val="22"/>
          <w:szCs w:val="22"/>
        </w:rPr>
        <w:t xml:space="preserve">: Make sure you are eligible for claim compensation by confirming whether your flight departed from or arrived in the UK.</w:t>
      </w:r>
    </w:p>
    <w:p>
      <w:pPr>
        <w:spacing w:after="120"/>
        <w:numPr>
          <w:ilvl w:val="0"/>
          <w:numId w:val="7"/>
        </w:numPr>
      </w:pPr>
      <w:r>
        <w:rPr>
          <w:rFonts w:ascii="Arial" w:hAnsi="Arial" w:eastAsia="Arial" w:cs="Arial"/>
          <w:sz w:val="22"/>
          <w:szCs w:val="22"/>
          <w:b w:val="1"/>
          <w:bCs w:val="1"/>
        </w:rPr>
        <w:t xml:space="preserve">Step 2</w:t>
      </w:r>
      <w:r>
        <w:rPr>
          <w:rFonts w:ascii="Arial" w:hAnsi="Arial" w:eastAsia="Arial" w:cs="Arial"/>
          <w:sz w:val="22"/>
          <w:szCs w:val="22"/>
        </w:rPr>
        <w:t xml:space="preserve">: Keep all your relevant documentation, including boarding passes, flight numbers, communications, and other relevant information. </w:t>
      </w:r>
    </w:p>
    <w:p>
      <w:pPr>
        <w:spacing w:after="120"/>
        <w:numPr>
          <w:ilvl w:val="0"/>
          <w:numId w:val="7"/>
        </w:numPr>
      </w:pPr>
      <w:r>
        <w:rPr>
          <w:rFonts w:ascii="Arial" w:hAnsi="Arial" w:eastAsia="Arial" w:cs="Arial"/>
          <w:sz w:val="22"/>
          <w:szCs w:val="22"/>
          <w:b w:val="1"/>
          <w:bCs w:val="1"/>
        </w:rPr>
        <w:t xml:space="preserve">Step 3</w:t>
      </w:r>
      <w:r>
        <w:rPr>
          <w:rFonts w:ascii="Arial" w:hAnsi="Arial" w:eastAsia="Arial" w:cs="Arial"/>
          <w:sz w:val="22"/>
          <w:szCs w:val="22"/>
        </w:rPr>
        <w:t xml:space="preserve">: File directly with the airline through their online claim form or contact their customer service. </w:t>
      </w:r>
    </w:p>
    <w:p>
      <w:pPr>
        <w:spacing w:after="200"/>
      </w:pPr>
      <w:r>
        <w:rPr>
          <w:rFonts w:ascii="Arial" w:hAnsi="Arial" w:eastAsia="Arial" w:cs="Arial"/>
          <w:sz w:val="22"/>
          <w:szCs w:val="22"/>
        </w:rPr>
        <w:t xml:space="preserve">If you are having trouble securing compensation for flight disruptions, such as the airline taking too long to respond or denying your claim, contact the Skycop team today.</w:t>
      </w:r>
    </w:p>
    <w:p>
      <w:pPr>
        <w:pStyle w:val="Heading2"/>
      </w:pPr>
      <w:bookmarkStart w:id="14" w:name="_Toc14"/>
      <w:r>
        <w:t>Demand Compensation for Your Disrupted Flight</w:t>
      </w:r>
      <w:bookmarkEnd w:id="14"/>
    </w:p>
    <w:p>
      <w:pPr>
        <w:spacing w:after="200"/>
      </w:pPr>
      <w:hyperlink r:id="rId12" w:history="1">
        <w:r>
          <w:rPr>
            <w:rFonts w:ascii="Arial" w:hAnsi="Arial" w:eastAsia="Arial" w:cs="Arial"/>
            <w:color w:val="0563C1"/>
            <w:sz w:val="22"/>
            <w:szCs w:val="22"/>
            <w:u w:val="single"/>
          </w:rPr>
          <w:t xml:space="preserve">Check Compensation</w:t>
        </w:r>
      </w:hyperlink>
    </w:p>
    <w:p>
      <w:pPr>
        <w:pStyle w:val="Heading3"/>
      </w:pPr>
      <w:bookmarkStart w:id="15" w:name="_Toc15"/>
      <w:r>
        <w:t>Why Choose Skycop?</w:t>
      </w:r>
      <w:bookmarkEnd w:id="15"/>
    </w:p>
    <w:p/>
    <w:p>
      <w:pPr>
        <w:pStyle w:val="Heading3"/>
      </w:pPr>
      <w:bookmarkStart w:id="16" w:name="_Toc16"/>
      <w:r>
        <w:t>We Know UK 261 Regulations</w:t>
      </w:r>
      <w:bookmarkEnd w:id="16"/>
    </w:p>
    <w:p>
      <w:pPr>
        <w:spacing w:after="200"/>
      </w:pPr>
      <w:r>
        <w:rPr>
          <w:rFonts w:ascii="Arial" w:hAnsi="Arial" w:eastAsia="Arial" w:cs="Arial"/>
          <w:sz w:val="22"/>
          <w:szCs w:val="22"/>
        </w:rPr>
        <w:t xml:space="preserve">Our expert team is well-trained in airline laws and can provide top-notch customer support.</w:t>
      </w:r>
    </w:p>
    <w:p>
      <w:pPr>
        <w:pStyle w:val="Heading3"/>
      </w:pPr>
      <w:bookmarkStart w:id="17" w:name="_Toc17"/>
      <w:r>
        <w:t>No Win, No Fee</w:t>
      </w:r>
      <w:bookmarkEnd w:id="17"/>
    </w:p>
    <w:p>
      <w:pPr>
        <w:spacing w:after="200"/>
      </w:pPr>
      <w:r>
        <w:rPr>
          <w:rFonts w:ascii="Arial" w:hAnsi="Arial" w:eastAsia="Arial" w:cs="Arial"/>
          <w:sz w:val="22"/>
          <w:szCs w:val="22"/>
        </w:rPr>
        <w:t xml:space="preserve">We are committed to ensuring every passenger gets the compensation they deserve; that's why we only charge a fee for successful claims where the airline pays compensation for your flight disruption.</w:t>
      </w:r>
    </w:p>
    <w:p>
      <w:pPr>
        <w:pStyle w:val="Heading2"/>
      </w:pPr>
      <w:bookmarkStart w:id="18" w:name="_Toc18"/>
      <w:r>
        <w:t>Frequently Asked Questions</w:t>
      </w:r>
      <w:bookmarkEnd w:id="18"/>
    </w:p>
    <w:p>
      <w:pPr>
        <w:pStyle w:val="Heading3"/>
      </w:pPr>
      <w:bookmarkStart w:id="19" w:name="_Toc19"/>
      <w:r>
        <w:t>Are EU 261 and UK 261 the same?</w:t>
      </w:r>
      <w:bookmarkEnd w:id="19"/>
    </w:p>
    <w:p>
      <w:pPr>
        <w:spacing w:after="200"/>
      </w:pPr>
      <w:r>
        <w:rPr>
          <w:rFonts w:ascii="Arial" w:hAnsi="Arial" w:eastAsia="Arial" w:cs="Arial"/>
          <w:sz w:val="22"/>
          <w:szCs w:val="22"/>
        </w:rPr>
        <w:t xml:space="preserve">Not exactly. The reason these two regulations exist today is due to Brexit. Before the UK left the EU, both regions followed EU Regulation 261/2004 (EC 261). However, after leaving the EU, the UK established its own version – UK 261.</w:t>
      </w:r>
    </w:p>
    <w:p>
      <w:pPr>
        <w:spacing w:after="200"/>
      </w:pPr>
      <w:r>
        <w:rPr>
          <w:rFonts w:ascii="Arial" w:hAnsi="Arial" w:eastAsia="Arial" w:cs="Arial"/>
          <w:sz w:val="22"/>
          <w:szCs w:val="22"/>
        </w:rPr>
        <w:t xml:space="preserve">While both EU 261 and UK 261 provide virtually the same protections, UK 261 applies only to flights connected to the UK.</w:t>
      </w:r>
    </w:p>
    <w:p>
      <w:pPr>
        <w:pStyle w:val="Heading3"/>
      </w:pPr>
      <w:bookmarkStart w:id="20" w:name="_Toc20"/>
      <w:r>
        <w:t>Does EU 261 apply in the UK?</w:t>
      </w:r>
      <w:bookmarkEnd w:id="20"/>
    </w:p>
    <w:p>
      <w:pPr>
        <w:spacing w:after="200"/>
      </w:pPr>
      <w:r>
        <w:rPr>
          <w:rFonts w:ascii="Arial" w:hAnsi="Arial" w:eastAsia="Arial" w:cs="Arial"/>
          <w:sz w:val="22"/>
          <w:szCs w:val="22"/>
        </w:rPr>
        <w:t xml:space="preserve">No, since Brexit passengers travelling to and from the UK can’t apply for EU 261. However, air passenger rights are equally protected by UK 261. One thing to note is that if you’re flying from the EU to the UK on an EU airline, EU 261 still applies. So, if you experience a flight delay or cancellation while travelling from the EU to the UK, you’ll be able to claim compensation under EU 261.</w:t>
      </w:r>
    </w:p>
    <w:p>
      <w:pPr>
        <w:pStyle w:val="Heading3"/>
      </w:pPr>
      <w:bookmarkStart w:id="21" w:name="_Toc21"/>
      <w:r>
        <w:t>How do I know if my flight is covered by EU law or UK law?</w:t>
      </w:r>
      <w:bookmarkEnd w:id="21"/>
    </w:p>
    <w:p>
      <w:pPr>
        <w:spacing w:after="200"/>
      </w:pPr>
      <w:r>
        <w:rPr>
          <w:rFonts w:ascii="Arial" w:hAnsi="Arial" w:eastAsia="Arial" w:cs="Arial"/>
          <w:sz w:val="22"/>
          <w:szCs w:val="22"/>
        </w:rPr>
        <w:t xml:space="preserve">Certainly, whether you should apply for the EU 261 or UK 261 can be confusing. However, it all depends on where your flight departs and the country of registration of your airline.</w:t>
      </w:r>
    </w:p>
    <w:p>
      <w:pPr>
        <w:spacing w:after="120"/>
        <w:numPr>
          <w:ilvl w:val="0"/>
          <w:numId w:val="7"/>
        </w:numPr>
      </w:pPr>
      <w:r>
        <w:rPr>
          <w:rFonts w:ascii="Arial" w:hAnsi="Arial" w:eastAsia="Arial" w:cs="Arial"/>
          <w:sz w:val="22"/>
          <w:szCs w:val="22"/>
          <w:b w:val="1"/>
          <w:bCs w:val="1"/>
        </w:rPr>
        <w:t xml:space="preserve">UK261 applies if</w:t>
      </w:r>
      <w:r>
        <w:rPr>
          <w:rFonts w:ascii="Arial" w:hAnsi="Arial" w:eastAsia="Arial" w:cs="Arial"/>
          <w:sz w:val="22"/>
          <w:szCs w:val="22"/>
        </w:rPr>
        <w:t xml:space="preserve">: Your plane departs from the UK, regardless of airline, or your flight arrives in the UK on a UK or eligible non-UK airline.</w:t>
      </w:r>
    </w:p>
    <w:p>
      <w:pPr>
        <w:spacing w:after="120"/>
        <w:numPr>
          <w:ilvl w:val="0"/>
          <w:numId w:val="7"/>
        </w:numPr>
      </w:pPr>
      <w:r>
        <w:rPr>
          <w:rFonts w:ascii="Arial" w:hAnsi="Arial" w:eastAsia="Arial" w:cs="Arial"/>
          <w:sz w:val="22"/>
          <w:szCs w:val="22"/>
          <w:b w:val="1"/>
          <w:bCs w:val="1"/>
        </w:rPr>
        <w:t xml:space="preserve">EU261 applies if:</w:t>
      </w:r>
      <w:r>
        <w:rPr>
          <w:rFonts w:ascii="Arial" w:hAnsi="Arial" w:eastAsia="Arial" w:cs="Arial"/>
          <w:sz w:val="22"/>
          <w:szCs w:val="22"/>
        </w:rPr>
        <w:t xml:space="preserve"> Your flight departs from the EU, regardless of airline, or your flight arrives in the EU on an EU-based airline.</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22" w:name="_Toc22"/>
      <w:r>
        <w:t>Know Your Air Passenger Rights</w:t>
      </w:r>
      <w:bookmarkEnd w:id="22"/>
    </w:p>
    <w:p/>
    <w:p>
      <w:pPr>
        <w:spacing w:after="200"/>
      </w:pPr>
      <w:r>
        <w:rPr>
          <w:rFonts w:ascii="Arial" w:hAnsi="Arial" w:eastAsia="Arial" w:cs="Arial"/>
          <w:sz w:val="22"/>
          <w:szCs w:val="22"/>
        </w:rPr>
        <w:t xml:space="preserve">We're here to help you resolve your flight problems and claim your compensation.</w:t>
      </w:r>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a strong track record of launching late flight compensation claims against major airline operators.</w:t>
      </w:r>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pStyle w:val="Heading3"/>
      </w:pPr>
      <w:bookmarkStart w:id="25" w:name="_Toc25"/>
      <w:r>
        <w:t>Terminate your Skycop Care Subscription</w:t>
      </w:r>
      <w:bookmarkEnd w:id="25"/>
    </w:p>
    <w:p>
      <w:pPr>
        <w:spacing w:after="200"/>
      </w:pPr>
      <w:r>
        <w:rPr>
          <w:rFonts w:ascii="Arial" w:hAnsi="Arial" w:eastAsia="Arial" w:cs="Arial"/>
          <w:sz w:val="22"/>
          <w:szCs w:val="22"/>
        </w:rPr>
        <w:t xml:space="preserve">We're sorry to see you go. If you're sure about your decision, please fill in your subscription details below.</w:t>
      </w:r>
    </w:p>
    <w:p>
      <w:pPr/>
      <w:r>
        <w:rPr>
          <w:rFonts w:ascii="Arial" w:hAnsi="Arial" w:eastAsia="Arial" w:cs="Arial"/>
          <w:sz w:val="22"/>
          <w:szCs w:val="22"/>
        </w:rPr>
        <w:t xml:space="preserve">Full name</w:t>
      </w:r>
    </w:p>
    <w:p>
      <w:pPr/>
      <w:r>
        <w:rPr>
          <w:rFonts w:ascii="Arial" w:hAnsi="Arial" w:eastAsia="Arial" w:cs="Arial"/>
          <w:sz w:val="22"/>
          <w:szCs w:val="22"/>
        </w:rPr>
        <w:t xml:space="preserve">Contract ID</w:t>
      </w:r>
    </w:p>
    <w:p>
      <w:pPr/>
      <w:r>
        <w:rPr>
          <w:rFonts w:ascii="Arial" w:hAnsi="Arial" w:eastAsia="Arial" w:cs="Arial"/>
          <w:sz w:val="22"/>
          <w:szCs w:val="22"/>
        </w:rPr>
        <w:t xml:space="preserve">Email</w:t>
      </w:r>
    </w:p>
    <w:p>
      <w:pPr/>
      <w:r>
        <w:rPr>
          <w:rFonts w:ascii="Arial" w:hAnsi="Arial" w:eastAsia="Arial" w:cs="Arial"/>
          <w:sz w:val="22"/>
          <w:szCs w:val="22"/>
        </w:rPr>
        <w:t xml:space="preserve">Reason for cancellation</w:t>
      </w:r>
    </w:p>
    <w:p>
      <w:pPr/>
      <w:r>
        <w:rPr>
          <w:rFonts w:ascii="Arial" w:hAnsi="Arial" w:eastAsia="Arial" w:cs="Arial"/>
          <w:sz w:val="22"/>
          <w:szCs w:val="22"/>
        </w:rPr>
        <w:t xml:space="preserve">Submit</w:t>
      </w:r>
    </w:p>
    <w:p>
      <w:pPr>
        <w:spacing w:after="200"/>
      </w:pPr>
      <w:r>
        <w:rPr>
          <w:rFonts w:ascii="Arial" w:hAnsi="Arial" w:eastAsia="Arial" w:cs="Arial"/>
          <w:sz w:val="22"/>
          <w:szCs w:val="22"/>
        </w:rPr>
        <w:t xml:space="preserve">Thank you,</w:t>
      </w:r>
    </w:p>
    <w:p>
      <w:pPr>
        <w:spacing w:after="200"/>
      </w:pPr>
      <w:r>
        <w:rPr>
          <w:rFonts w:ascii="Arial" w:hAnsi="Arial" w:eastAsia="Arial" w:cs="Arial"/>
          <w:sz w:val="22"/>
          <w:szCs w:val="22"/>
          <w:b w:val="1"/>
          <w:bCs w:val="1"/>
        </w:rPr>
        <w:t xml:space="preserve">Your request was submitted successfully.</w:t>
      </w:r>
      <w:r>
        <w:rPr>
          <w:rFonts w:ascii="Arial" w:hAnsi="Arial" w:eastAsia="Arial" w:cs="Arial"/>
          <w:sz w:val="22"/>
          <w:szCs w:val="22"/>
        </w:rPr>
        <w:t xml:space="preserve"> </w:t>
      </w:r>
    </w:p>
    <w:p>
      <w:pPr>
        <w:spacing w:after="200"/>
      </w:pPr>
      <w:r>
        <w:rPr>
          <w:rFonts w:ascii="Arial" w:hAnsi="Arial" w:eastAsia="Arial" w:cs="Arial"/>
          <w:sz w:val="22"/>
          <w:szCs w:val="22"/>
        </w:rPr>
        <w:t xml:space="preserve">We're sorry to see you go, but we truly appreciate your time with us. We’ll review your request and send a confirmation email once your cancellation is processed.</w:t>
      </w:r>
    </w:p>
    <w:p>
      <w:pPr>
        <w:spacing w:after="200"/>
      </w:pPr>
      <w:r>
        <w:rPr>
          <w:rFonts w:ascii="Arial" w:hAnsi="Arial" w:eastAsia="Arial" w:cs="Arial"/>
          <w:sz w:val="22"/>
          <w:szCs w:val="22"/>
        </w:rPr>
        <w:t xml:space="preserve">We're Sorry,</w:t>
      </w:r>
    </w:p>
    <w:p>
      <w:pPr>
        <w:spacing w:after="200"/>
      </w:pPr>
      <w:r>
        <w:rPr>
          <w:rFonts w:ascii="Arial" w:hAnsi="Arial" w:eastAsia="Arial" w:cs="Arial"/>
          <w:sz w:val="22"/>
          <w:szCs w:val="22"/>
          <w:b w:val="1"/>
          <w:bCs w:val="1"/>
        </w:rPr>
        <w:t xml:space="preserve">It looks like we couldn’t find a subscription with the details you provided.</w:t>
      </w:r>
      <w:r>
        <w:rPr>
          <w:rFonts w:ascii="Arial" w:hAnsi="Arial" w:eastAsia="Arial" w:cs="Arial"/>
          <w:sz w:val="22"/>
          <w:szCs w:val="22"/>
        </w:rPr>
        <w:t xml:space="preserve"> </w:t>
      </w:r>
    </w:p>
    <w:p>
      <w:pPr>
        <w:spacing w:after="200"/>
      </w:pPr>
      <w:r>
        <w:rPr>
          <w:rFonts w:ascii="Arial" w:hAnsi="Arial" w:eastAsia="Arial" w:cs="Arial"/>
          <w:sz w:val="22"/>
          <w:szCs w:val="22"/>
        </w:rPr>
        <w:t xml:space="preserve">If you believe something’s gone wrong, feel free to reach out to us at info@skycop.com — we’re here to help.</w:t>
      </w:r>
    </w:p>
    <w:p>
      <w:pPr>
        <w:spacing w:after="200"/>
      </w:pPr>
      <w:br/>
      <w:br/>
      <w:br/>
    </w:p>
    <w:p>
      <w:pPr>
        <w:spacing w:after="200"/>
      </w:pPr>
      <w:r>
        <w:rPr>
          <w:rFonts w:ascii="Arial" w:hAnsi="Arial" w:eastAsia="Arial" w:cs="Arial"/>
          <w:sz w:val="22"/>
          <w:szCs w:val="22"/>
        </w:rPr>
        <w:t xml:space="preserve">Subscribe to Our Newsletter</w:t>
      </w:r>
    </w:p>
    <w:p>
      <w:pPr>
        <w:spacing w:after="200"/>
      </w:pPr>
      <w:r>
        <w:rPr>
          <w:rFonts w:ascii="Arial" w:hAnsi="Arial" w:eastAsia="Arial" w:cs="Arial"/>
          <w:sz w:val="22"/>
          <w:szCs w:val="22"/>
        </w:rPr>
        <w:t xml:space="preserve">Get the latest air passenger news and special offers delivered right to your inbox</w:t>
      </w:r>
    </w:p>
    <w:p>
      <w:pPr/>
      <w:r>
        <w:rPr>
          <w:rFonts w:ascii="Arial" w:hAnsi="Arial" w:eastAsia="Arial" w:cs="Arial"/>
          <w:sz w:val="22"/>
          <w:szCs w:val="22"/>
        </w:rPr>
        <w:t xml:space="preserve">Email</w:t>
      </w:r>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Thanks for Joining Our Community!</w:t>
      </w:r>
    </w:p>
    <w:p>
      <w:pPr>
        <w:spacing w:after="120"/>
        <w:numPr>
          <w:ilvl w:val="0"/>
          <w:numId w:val="7"/>
        </w:numPr>
      </w:pPr>
      <w:r>
        <w:rPr>
          <w:rFonts w:ascii="Arial" w:hAnsi="Arial" w:eastAsia="Arial" w:cs="Arial"/>
          <w:sz w:val="22"/>
          <w:szCs w:val="22"/>
        </w:rPr>
        <w:t xml:space="preserve">Know Your Rights Air Passenger Rights Flight Delay Compensation Cancelled Flight Compensation Overbooked Flight Compensation Flight Compensation Find Your Airline/Airport</w:t>
      </w:r>
    </w:p>
    <w:p>
      <w:pPr>
        <w:spacing w:after="120"/>
        <w:numPr>
          <w:ilvl w:val="0"/>
          <w:numId w:val="7"/>
        </w:numPr>
      </w:pPr>
      <w:r>
        <w:rPr>
          <w:rFonts w:ascii="Arial" w:hAnsi="Arial" w:eastAsia="Arial" w:cs="Arial"/>
          <w:sz w:val="22"/>
          <w:szCs w:val="22"/>
        </w:rPr>
        <w:t xml:space="preserve">Products</w:t>
      </w:r>
    </w:p>
    <w:p>
      <w:pPr>
        <w:spacing w:after="120"/>
        <w:numPr>
          <w:ilvl w:val="0"/>
          <w:numId w:val="7"/>
        </w:numPr>
      </w:pPr>
      <w:r>
        <w:rPr>
          <w:rFonts w:ascii="Arial" w:hAnsi="Arial" w:eastAsia="Arial" w:cs="Arial"/>
          <w:sz w:val="22"/>
          <w:szCs w:val="22"/>
        </w:rPr>
        <w:t xml:space="preserve">About Company About Us Careers Become a Partner Affiliate Program Legal Partnership News Skycop Press FAQ Contact Us</w:t>
      </w:r>
    </w:p>
    <w:p>
      <w:pPr>
        <w:spacing w:after="120"/>
        <w:numPr>
          <w:ilvl w:val="0"/>
          <w:numId w:val="7"/>
        </w:numPr>
      </w:pPr>
      <w:r>
        <w:rPr>
          <w:rFonts w:ascii="Arial" w:hAnsi="Arial" w:eastAsia="Arial" w:cs="Arial"/>
          <w:sz w:val="22"/>
          <w:szCs w:val="22"/>
        </w:rPr>
        <w:t xml:space="preserve">Legal Documents Privacy Policy Terms and Conditions Skycop Care Membership Price List Cookie Policy SmartDelay Terms and Conditions</w:t>
      </w:r>
    </w:p>
    <w:p>
      <w:pPr>
        <w:spacing w:after="200"/>
      </w:pPr>
      <w:r>
        <w:rPr>
          <w:rFonts w:ascii="Arial" w:hAnsi="Arial" w:eastAsia="Arial" w:cs="Arial"/>
          <w:sz w:val="22"/>
          <w:szCs w:val="22"/>
        </w:rPr>
        <w:t xml:space="preserve">2026 Skycop. All Rights Reserved. </w:t>
      </w:r>
      <w:r>
        <w:rPr>
          <w:rFonts w:ascii="Arial" w:hAnsi="Arial" w:eastAsia="Arial" w:cs="Arial"/>
          <w:sz w:val="22"/>
          <w:szCs w:val="22"/>
        </w:rPr>
        <w:t xml:space="preserve">Cookies Settings</w:t>
      </w:r>
    </w:p>
    <w:p>
      <w:pPr>
        <w:spacing w:after="200"/>
      </w:pPr>
      <w:r>
        <w:rPr>
          <w:rFonts w:ascii="Arial" w:hAnsi="Arial" w:eastAsia="Arial" w:cs="Arial"/>
          <w:sz w:val="22"/>
          <w:szCs w:val="22"/>
        </w:rPr>
        <w:t xml:space="preserve">Popular Languages</w:t>
      </w:r>
    </w:p>
    <w:p>
      <w:pPr>
        <w:spacing w:after="120"/>
        <w:numPr>
          <w:ilvl w:val="0"/>
          <w:numId w:val="7"/>
        </w:numPr>
      </w:pPr>
      <w:hyperlink r:id="rId14" w:history="1">
        <w:r>
          <w:rPr>
            <w:rFonts w:ascii="Arial" w:hAnsi="Arial" w:eastAsia="Arial" w:cs="Arial"/>
            <w:color w:val="0563C1"/>
            <w:sz w:val="22"/>
            <w:szCs w:val="22"/>
            <w:u w:val="single"/>
          </w:rPr>
          <w:t xml:space="preserve">Español</w:t>
        </w:r>
      </w:hyperlink>
      <w:r>
        <w:rPr>
          <w:rFonts w:ascii="Arial" w:hAnsi="Arial" w:eastAsia="Arial" w:cs="Arial"/>
          <w:sz w:val="22"/>
          <w:szCs w:val="22"/>
        </w:rPr>
        <w:t xml:space="preserve"> </w:t>
      </w:r>
    </w:p>
    <w:p>
      <w:pPr>
        <w:spacing w:after="120"/>
        <w:numPr>
          <w:ilvl w:val="0"/>
          <w:numId w:val="7"/>
        </w:numPr>
      </w:pPr>
      <w:hyperlink r:id="rId15" w:history="1">
        <w:r>
          <w:rPr>
            <w:rFonts w:ascii="Arial" w:hAnsi="Arial" w:eastAsia="Arial" w:cs="Arial"/>
            <w:color w:val="0563C1"/>
            <w:sz w:val="22"/>
            <w:szCs w:val="22"/>
            <w:u w:val="single"/>
          </w:rPr>
          <w:t xml:space="preserve">Français</w:t>
        </w:r>
      </w:hyperlink>
      <w:r>
        <w:rPr>
          <w:rFonts w:ascii="Arial" w:hAnsi="Arial" w:eastAsia="Arial" w:cs="Arial"/>
          <w:sz w:val="22"/>
          <w:szCs w:val="22"/>
        </w:rPr>
        <w:t xml:space="preserve"> </w:t>
      </w:r>
    </w:p>
    <w:p>
      <w:pPr>
        <w:spacing w:after="120"/>
        <w:numPr>
          <w:ilvl w:val="0"/>
          <w:numId w:val="7"/>
        </w:numPr>
      </w:pPr>
      <w:hyperlink r:id="rId16" w:history="1">
        <w:r>
          <w:rPr>
            <w:rFonts w:ascii="Arial" w:hAnsi="Arial" w:eastAsia="Arial" w:cs="Arial"/>
            <w:color w:val="0563C1"/>
            <w:sz w:val="22"/>
            <w:szCs w:val="22"/>
            <w:u w:val="single"/>
          </w:rPr>
          <w:t xml:space="preserve">Deutsch</w:t>
        </w:r>
      </w:hyperlink>
      <w:r>
        <w:rPr>
          <w:rFonts w:ascii="Arial" w:hAnsi="Arial" w:eastAsia="Arial" w:cs="Arial"/>
          <w:sz w:val="22"/>
          <w:szCs w:val="22"/>
        </w:rPr>
        <w:t xml:space="preserve"> </w:t>
      </w:r>
    </w:p>
    <w:p>
      <w:pPr>
        <w:spacing w:after="120"/>
        <w:numPr>
          <w:ilvl w:val="0"/>
          <w:numId w:val="7"/>
        </w:numPr>
      </w:pPr>
      <w:hyperlink r:id="rId17" w:history="1">
        <w:r>
          <w:rPr>
            <w:rFonts w:ascii="Arial" w:hAnsi="Arial" w:eastAsia="Arial" w:cs="Arial"/>
            <w:color w:val="0563C1"/>
            <w:sz w:val="22"/>
            <w:szCs w:val="22"/>
            <w:u w:val="single"/>
          </w:rPr>
          <w:t xml:space="preserve">Português (PT)</w:t>
        </w:r>
      </w:hyperlink>
      <w:r>
        <w:rPr>
          <w:rFonts w:ascii="Arial" w:hAnsi="Arial" w:eastAsia="Arial" w:cs="Arial"/>
          <w:sz w:val="22"/>
          <w:szCs w:val="22"/>
        </w:rPr>
        <w:t xml:space="preserve"> </w:t>
      </w:r>
    </w:p>
    <w:p>
      <w:pPr>
        <w:spacing w:after="200"/>
      </w:pPr>
      <w:r>
        <w:rPr>
          <w:rFonts w:ascii="Arial" w:hAnsi="Arial" w:eastAsia="Arial" w:cs="Arial"/>
          <w:sz w:val="22"/>
          <w:szCs w:val="22"/>
        </w:rPr>
        <w:t xml:space="preserve">Select Language</w:t>
      </w:r>
    </w:p>
    <w:p>
      <w:pPr>
        <w:spacing w:after="120"/>
        <w:numPr>
          <w:ilvl w:val="0"/>
          <w:numId w:val="7"/>
        </w:numPr>
      </w:pPr>
      <w:hyperlink r:id="rId18" w:history="1">
        <w:r>
          <w:rPr>
            <w:rFonts w:ascii="Arial" w:hAnsi="Arial" w:eastAsia="Arial" w:cs="Arial"/>
            <w:color w:val="0563C1"/>
            <w:sz w:val="22"/>
            <w:szCs w:val="22"/>
            <w:u w:val="single"/>
          </w:rPr>
          <w:t xml:space="preserve">Bosanski</w:t>
        </w:r>
      </w:hyperlink>
      <w:r>
        <w:rPr>
          <w:rFonts w:ascii="Arial" w:hAnsi="Arial" w:eastAsia="Arial" w:cs="Arial"/>
          <w:sz w:val="22"/>
          <w:szCs w:val="22"/>
        </w:rPr>
        <w:t xml:space="preserve"> </w:t>
      </w:r>
    </w:p>
    <w:p>
      <w:pPr>
        <w:spacing w:after="120"/>
        <w:numPr>
          <w:ilvl w:val="0"/>
          <w:numId w:val="7"/>
        </w:numPr>
      </w:pPr>
      <w:hyperlink r:id="rId19" w:history="1">
        <w:r>
          <w:rPr>
            <w:rFonts w:ascii="Arial" w:hAnsi="Arial" w:eastAsia="Arial" w:cs="Arial"/>
            <w:color w:val="0563C1"/>
            <w:sz w:val="22"/>
            <w:szCs w:val="22"/>
            <w:u w:val="single"/>
          </w:rPr>
          <w:t xml:space="preserve">Català</w:t>
        </w:r>
      </w:hyperlink>
      <w:r>
        <w:rPr>
          <w:rFonts w:ascii="Arial" w:hAnsi="Arial" w:eastAsia="Arial" w:cs="Arial"/>
          <w:sz w:val="22"/>
          <w:szCs w:val="22"/>
        </w:rPr>
        <w:t xml:space="preserve"> </w:t>
      </w:r>
    </w:p>
    <w:p>
      <w:pPr>
        <w:spacing w:after="120"/>
        <w:numPr>
          <w:ilvl w:val="0"/>
          <w:numId w:val="7"/>
        </w:numPr>
      </w:pPr>
      <w:hyperlink r:id="rId20" w:history="1">
        <w:r>
          <w:rPr>
            <w:rFonts w:ascii="Arial" w:hAnsi="Arial" w:eastAsia="Arial" w:cs="Arial"/>
            <w:color w:val="0563C1"/>
            <w:sz w:val="22"/>
            <w:szCs w:val="22"/>
            <w:u w:val="single"/>
          </w:rPr>
          <w:t xml:space="preserve">Dansk</w:t>
        </w:r>
      </w:hyperlink>
      <w:r>
        <w:rPr>
          <w:rFonts w:ascii="Arial" w:hAnsi="Arial" w:eastAsia="Arial" w:cs="Arial"/>
          <w:sz w:val="22"/>
          <w:szCs w:val="22"/>
        </w:rPr>
        <w:t xml:space="preserve"> </w:t>
      </w:r>
    </w:p>
    <w:p>
      <w:pPr>
        <w:spacing w:after="120"/>
        <w:numPr>
          <w:ilvl w:val="0"/>
          <w:numId w:val="7"/>
        </w:numPr>
      </w:pPr>
      <w:hyperlink r:id="rId21" w:history="1">
        <w:r>
          <w:rPr>
            <w:rFonts w:ascii="Arial" w:hAnsi="Arial" w:eastAsia="Arial" w:cs="Arial"/>
            <w:color w:val="0563C1"/>
            <w:sz w:val="22"/>
            <w:szCs w:val="22"/>
            <w:u w:val="single"/>
          </w:rPr>
          <w:t xml:space="preserve">English (UK)</w:t>
        </w:r>
      </w:hyperlink>
      <w:r>
        <w:rPr>
          <w:rFonts w:ascii="Arial" w:hAnsi="Arial" w:eastAsia="Arial" w:cs="Arial"/>
          <w:sz w:val="22"/>
          <w:szCs w:val="22"/>
        </w:rPr>
        <w:t xml:space="preserve"> </w:t>
      </w:r>
    </w:p>
    <w:p>
      <w:pPr>
        <w:spacing w:after="120"/>
        <w:numPr>
          <w:ilvl w:val="0"/>
          <w:numId w:val="7"/>
        </w:numPr>
      </w:pPr>
      <w:hyperlink r:id="rId22" w:history="1">
        <w:r>
          <w:rPr>
            <w:rFonts w:ascii="Arial" w:hAnsi="Arial" w:eastAsia="Arial" w:cs="Arial"/>
            <w:color w:val="0563C1"/>
            <w:sz w:val="22"/>
            <w:szCs w:val="22"/>
            <w:u w:val="single"/>
          </w:rPr>
          <w:t xml:space="preserve">English (US)</w:t>
        </w:r>
      </w:hyperlink>
      <w:r>
        <w:rPr>
          <w:rFonts w:ascii="Arial" w:hAnsi="Arial" w:eastAsia="Arial" w:cs="Arial"/>
          <w:sz w:val="22"/>
          <w:szCs w:val="22"/>
        </w:rPr>
        <w:t xml:space="preserve"> </w:t>
      </w:r>
    </w:p>
    <w:p>
      <w:pPr>
        <w:spacing w:after="120"/>
        <w:numPr>
          <w:ilvl w:val="0"/>
          <w:numId w:val="7"/>
        </w:numPr>
      </w:pPr>
      <w:hyperlink r:id="rId23" w:history="1">
        <w:r>
          <w:rPr>
            <w:rFonts w:ascii="Arial" w:hAnsi="Arial" w:eastAsia="Arial" w:cs="Arial"/>
            <w:color w:val="0563C1"/>
            <w:sz w:val="22"/>
            <w:szCs w:val="22"/>
            <w:u w:val="single"/>
          </w:rPr>
          <w:t xml:space="preserve">Esti</w:t>
        </w:r>
      </w:hyperlink>
      <w:r>
        <w:rPr>
          <w:rFonts w:ascii="Arial" w:hAnsi="Arial" w:eastAsia="Arial" w:cs="Arial"/>
          <w:sz w:val="22"/>
          <w:szCs w:val="22"/>
        </w:rPr>
        <w:t xml:space="preserve"> </w:t>
      </w:r>
    </w:p>
    <w:p>
      <w:pPr>
        <w:spacing w:after="120"/>
        <w:numPr>
          <w:ilvl w:val="0"/>
          <w:numId w:val="7"/>
        </w:numPr>
      </w:pPr>
      <w:hyperlink r:id="rId24" w:history="1">
        <w:r>
          <w:rPr>
            <w:rFonts w:ascii="Arial" w:hAnsi="Arial" w:eastAsia="Arial" w:cs="Arial"/>
            <w:color w:val="0563C1"/>
            <w:sz w:val="22"/>
            <w:szCs w:val="22"/>
            <w:u w:val="single"/>
          </w:rPr>
          <w:t xml:space="preserve">Hrvatski</w:t>
        </w:r>
      </w:hyperlink>
      <w:r>
        <w:rPr>
          <w:rFonts w:ascii="Arial" w:hAnsi="Arial" w:eastAsia="Arial" w:cs="Arial"/>
          <w:sz w:val="22"/>
          <w:szCs w:val="22"/>
        </w:rPr>
        <w:t xml:space="preserve"> </w:t>
      </w:r>
    </w:p>
    <w:p>
      <w:pPr>
        <w:spacing w:after="120"/>
        <w:numPr>
          <w:ilvl w:val="0"/>
          <w:numId w:val="7"/>
        </w:numPr>
      </w:pPr>
      <w:hyperlink r:id="rId25" w:history="1">
        <w:r>
          <w:rPr>
            <w:rFonts w:ascii="Arial" w:hAnsi="Arial" w:eastAsia="Arial" w:cs="Arial"/>
            <w:color w:val="0563C1"/>
            <w:sz w:val="22"/>
            <w:szCs w:val="22"/>
            <w:u w:val="single"/>
          </w:rPr>
          <w:t xml:space="preserve">Italiano</w:t>
        </w:r>
      </w:hyperlink>
      <w:r>
        <w:rPr>
          <w:rFonts w:ascii="Arial" w:hAnsi="Arial" w:eastAsia="Arial" w:cs="Arial"/>
          <w:sz w:val="22"/>
          <w:szCs w:val="22"/>
        </w:rPr>
        <w:t xml:space="preserve"> </w:t>
      </w:r>
    </w:p>
    <w:p>
      <w:pPr>
        <w:spacing w:after="120"/>
        <w:numPr>
          <w:ilvl w:val="0"/>
          <w:numId w:val="7"/>
        </w:numPr>
      </w:pPr>
      <w:hyperlink r:id="rId26" w:history="1">
        <w:r>
          <w:rPr>
            <w:rFonts w:ascii="Arial" w:hAnsi="Arial" w:eastAsia="Arial" w:cs="Arial"/>
            <w:color w:val="0563C1"/>
            <w:sz w:val="22"/>
            <w:szCs w:val="22"/>
            <w:u w:val="single"/>
          </w:rPr>
          <w:t xml:space="preserve">Latviešu</w:t>
        </w:r>
      </w:hyperlink>
      <w:r>
        <w:rPr>
          <w:rFonts w:ascii="Arial" w:hAnsi="Arial" w:eastAsia="Arial" w:cs="Arial"/>
          <w:sz w:val="22"/>
          <w:szCs w:val="22"/>
        </w:rPr>
        <w:t xml:space="preserve"> </w:t>
      </w:r>
    </w:p>
    <w:p>
      <w:pPr>
        <w:spacing w:after="120"/>
        <w:numPr>
          <w:ilvl w:val="0"/>
          <w:numId w:val="7"/>
        </w:numPr>
      </w:pPr>
      <w:hyperlink r:id="rId27" w:history="1">
        <w:r>
          <w:rPr>
            <w:rFonts w:ascii="Arial" w:hAnsi="Arial" w:eastAsia="Arial" w:cs="Arial"/>
            <w:color w:val="0563C1"/>
            <w:sz w:val="22"/>
            <w:szCs w:val="22"/>
            <w:u w:val="single"/>
          </w:rPr>
          <w:t xml:space="preserve">Lietuvių</w:t>
        </w:r>
      </w:hyperlink>
      <w:r>
        <w:rPr>
          <w:rFonts w:ascii="Arial" w:hAnsi="Arial" w:eastAsia="Arial" w:cs="Arial"/>
          <w:sz w:val="22"/>
          <w:szCs w:val="22"/>
        </w:rPr>
        <w:t xml:space="preserve"> </w:t>
      </w:r>
    </w:p>
    <w:p>
      <w:pPr>
        <w:spacing w:after="120"/>
        <w:numPr>
          <w:ilvl w:val="0"/>
          <w:numId w:val="7"/>
        </w:numPr>
      </w:pPr>
      <w:hyperlink r:id="rId28" w:history="1">
        <w:r>
          <w:rPr>
            <w:rFonts w:ascii="Arial" w:hAnsi="Arial" w:eastAsia="Arial" w:cs="Arial"/>
            <w:color w:val="0563C1"/>
            <w:sz w:val="22"/>
            <w:szCs w:val="22"/>
            <w:u w:val="single"/>
          </w:rPr>
          <w:t xml:space="preserve">Magyar</w:t>
        </w:r>
      </w:hyperlink>
      <w:r>
        <w:rPr>
          <w:rFonts w:ascii="Arial" w:hAnsi="Arial" w:eastAsia="Arial" w:cs="Arial"/>
          <w:sz w:val="22"/>
          <w:szCs w:val="22"/>
        </w:rPr>
        <w:t xml:space="preserve"> </w:t>
      </w:r>
    </w:p>
    <w:p>
      <w:pPr>
        <w:spacing w:after="120"/>
        <w:numPr>
          <w:ilvl w:val="0"/>
          <w:numId w:val="7"/>
        </w:numPr>
      </w:pPr>
      <w:hyperlink r:id="rId29" w:history="1">
        <w:r>
          <w:rPr>
            <w:rFonts w:ascii="Arial" w:hAnsi="Arial" w:eastAsia="Arial" w:cs="Arial"/>
            <w:color w:val="0563C1"/>
            <w:sz w:val="22"/>
            <w:szCs w:val="22"/>
            <w:u w:val="single"/>
          </w:rPr>
          <w:t xml:space="preserve">Nederlands</w:t>
        </w:r>
      </w:hyperlink>
      <w:r>
        <w:rPr>
          <w:rFonts w:ascii="Arial" w:hAnsi="Arial" w:eastAsia="Arial" w:cs="Arial"/>
          <w:sz w:val="22"/>
          <w:szCs w:val="22"/>
        </w:rPr>
        <w:t xml:space="preserve"> </w:t>
      </w:r>
    </w:p>
    <w:p>
      <w:pPr>
        <w:spacing w:after="120"/>
        <w:numPr>
          <w:ilvl w:val="0"/>
          <w:numId w:val="7"/>
        </w:numPr>
      </w:pPr>
      <w:hyperlink r:id="rId30" w:history="1">
        <w:r>
          <w:rPr>
            <w:rFonts w:ascii="Arial" w:hAnsi="Arial" w:eastAsia="Arial" w:cs="Arial"/>
            <w:color w:val="0563C1"/>
            <w:sz w:val="22"/>
            <w:szCs w:val="22"/>
            <w:u w:val="single"/>
          </w:rPr>
          <w:t xml:space="preserve">Norsk</w:t>
        </w:r>
      </w:hyperlink>
      <w:r>
        <w:rPr>
          <w:rFonts w:ascii="Arial" w:hAnsi="Arial" w:eastAsia="Arial" w:cs="Arial"/>
          <w:sz w:val="22"/>
          <w:szCs w:val="22"/>
        </w:rPr>
        <w:t xml:space="preserve"> </w:t>
      </w:r>
    </w:p>
    <w:p>
      <w:pPr>
        <w:spacing w:after="120"/>
        <w:numPr>
          <w:ilvl w:val="0"/>
          <w:numId w:val="7"/>
        </w:numPr>
      </w:pPr>
      <w:hyperlink r:id="rId31" w:history="1">
        <w:r>
          <w:rPr>
            <w:rFonts w:ascii="Arial" w:hAnsi="Arial" w:eastAsia="Arial" w:cs="Arial"/>
            <w:color w:val="0563C1"/>
            <w:sz w:val="22"/>
            <w:szCs w:val="22"/>
            <w:u w:val="single"/>
          </w:rPr>
          <w:t xml:space="preserve">Polski</w:t>
        </w:r>
      </w:hyperlink>
      <w:r>
        <w:rPr>
          <w:rFonts w:ascii="Arial" w:hAnsi="Arial" w:eastAsia="Arial" w:cs="Arial"/>
          <w:sz w:val="22"/>
          <w:szCs w:val="22"/>
        </w:rPr>
        <w:t xml:space="preserve"> </w:t>
      </w:r>
    </w:p>
    <w:p>
      <w:pPr>
        <w:spacing w:after="120"/>
        <w:numPr>
          <w:ilvl w:val="0"/>
          <w:numId w:val="7"/>
        </w:numPr>
      </w:pPr>
      <w:hyperlink r:id="rId32" w:history="1">
        <w:r>
          <w:rPr>
            <w:rFonts w:ascii="Arial" w:hAnsi="Arial" w:eastAsia="Arial" w:cs="Arial"/>
            <w:color w:val="0563C1"/>
            <w:sz w:val="22"/>
            <w:szCs w:val="22"/>
            <w:u w:val="single"/>
          </w:rPr>
          <w:t xml:space="preserve">Português (BR)</w:t>
        </w:r>
      </w:hyperlink>
      <w:r>
        <w:rPr>
          <w:rFonts w:ascii="Arial" w:hAnsi="Arial" w:eastAsia="Arial" w:cs="Arial"/>
          <w:sz w:val="22"/>
          <w:szCs w:val="22"/>
        </w:rPr>
        <w:t xml:space="preserve"> </w:t>
      </w:r>
    </w:p>
    <w:p>
      <w:pPr>
        <w:spacing w:after="120"/>
        <w:numPr>
          <w:ilvl w:val="0"/>
          <w:numId w:val="7"/>
        </w:numPr>
      </w:pPr>
      <w:hyperlink r:id="rId33" w:history="1">
        <w:r>
          <w:rPr>
            <w:rFonts w:ascii="Arial" w:hAnsi="Arial" w:eastAsia="Arial" w:cs="Arial"/>
            <w:color w:val="0563C1"/>
            <w:sz w:val="22"/>
            <w:szCs w:val="22"/>
            <w:u w:val="single"/>
          </w:rPr>
          <w:t xml:space="preserve">Română</w:t>
        </w:r>
      </w:hyperlink>
      <w:r>
        <w:rPr>
          <w:rFonts w:ascii="Arial" w:hAnsi="Arial" w:eastAsia="Arial" w:cs="Arial"/>
          <w:sz w:val="22"/>
          <w:szCs w:val="22"/>
        </w:rPr>
        <w:t xml:space="preserve"> </w:t>
      </w:r>
    </w:p>
    <w:p>
      <w:pPr>
        <w:spacing w:after="120"/>
        <w:numPr>
          <w:ilvl w:val="0"/>
          <w:numId w:val="7"/>
        </w:numPr>
      </w:pPr>
      <w:hyperlink r:id="rId34" w:history="1">
        <w:r>
          <w:rPr>
            <w:rFonts w:ascii="Arial" w:hAnsi="Arial" w:eastAsia="Arial" w:cs="Arial"/>
            <w:color w:val="0563C1"/>
            <w:sz w:val="22"/>
            <w:szCs w:val="22"/>
            <w:u w:val="single"/>
          </w:rPr>
          <w:t xml:space="preserve">Shqip</w:t>
        </w:r>
      </w:hyperlink>
      <w:r>
        <w:rPr>
          <w:rFonts w:ascii="Arial" w:hAnsi="Arial" w:eastAsia="Arial" w:cs="Arial"/>
          <w:sz w:val="22"/>
          <w:szCs w:val="22"/>
        </w:rPr>
        <w:t xml:space="preserve"> </w:t>
      </w:r>
    </w:p>
    <w:p>
      <w:pPr>
        <w:spacing w:after="120"/>
        <w:numPr>
          <w:ilvl w:val="0"/>
          <w:numId w:val="7"/>
        </w:numPr>
      </w:pPr>
      <w:hyperlink r:id="rId35" w:history="1">
        <w:r>
          <w:rPr>
            <w:rFonts w:ascii="Arial" w:hAnsi="Arial" w:eastAsia="Arial" w:cs="Arial"/>
            <w:color w:val="0563C1"/>
            <w:sz w:val="22"/>
            <w:szCs w:val="22"/>
            <w:u w:val="single"/>
          </w:rPr>
          <w:t xml:space="preserve">Slovenščina</w:t>
        </w:r>
      </w:hyperlink>
      <w:r>
        <w:rPr>
          <w:rFonts w:ascii="Arial" w:hAnsi="Arial" w:eastAsia="Arial" w:cs="Arial"/>
          <w:sz w:val="22"/>
          <w:szCs w:val="22"/>
        </w:rPr>
        <w:t xml:space="preserve"> </w:t>
      </w:r>
    </w:p>
    <w:p>
      <w:pPr>
        <w:spacing w:after="120"/>
        <w:numPr>
          <w:ilvl w:val="0"/>
          <w:numId w:val="7"/>
        </w:numPr>
      </w:pPr>
      <w:hyperlink r:id="rId36" w:history="1">
        <w:r>
          <w:rPr>
            <w:rFonts w:ascii="Arial" w:hAnsi="Arial" w:eastAsia="Arial" w:cs="Arial"/>
            <w:color w:val="0563C1"/>
            <w:sz w:val="22"/>
            <w:szCs w:val="22"/>
            <w:u w:val="single"/>
          </w:rPr>
          <w:t xml:space="preserve">Suomi</w:t>
        </w:r>
      </w:hyperlink>
      <w:r>
        <w:rPr>
          <w:rFonts w:ascii="Arial" w:hAnsi="Arial" w:eastAsia="Arial" w:cs="Arial"/>
          <w:sz w:val="22"/>
          <w:szCs w:val="22"/>
        </w:rPr>
        <w:t xml:space="preserve"> </w:t>
      </w:r>
    </w:p>
    <w:p>
      <w:pPr>
        <w:spacing w:after="120"/>
        <w:numPr>
          <w:ilvl w:val="0"/>
          <w:numId w:val="7"/>
        </w:numPr>
      </w:pPr>
      <w:hyperlink r:id="rId37" w:history="1">
        <w:r>
          <w:rPr>
            <w:rFonts w:ascii="Arial" w:hAnsi="Arial" w:eastAsia="Arial" w:cs="Arial"/>
            <w:color w:val="0563C1"/>
            <w:sz w:val="22"/>
            <w:szCs w:val="22"/>
            <w:u w:val="single"/>
          </w:rPr>
          <w:t xml:space="preserve">Svenska</w:t>
        </w:r>
      </w:hyperlink>
      <w:r>
        <w:rPr>
          <w:rFonts w:ascii="Arial" w:hAnsi="Arial" w:eastAsia="Arial" w:cs="Arial"/>
          <w:sz w:val="22"/>
          <w:szCs w:val="22"/>
        </w:rPr>
        <w:t xml:space="preserve"> </w:t>
      </w:r>
    </w:p>
    <w:p>
      <w:pPr>
        <w:spacing w:after="120"/>
        <w:numPr>
          <w:ilvl w:val="0"/>
          <w:numId w:val="7"/>
        </w:numPr>
      </w:pPr>
      <w:hyperlink r:id="rId38" w:history="1">
        <w:r>
          <w:rPr>
            <w:rFonts w:ascii="Arial" w:hAnsi="Arial" w:eastAsia="Arial" w:cs="Arial"/>
            <w:color w:val="0563C1"/>
            <w:sz w:val="22"/>
            <w:szCs w:val="22"/>
            <w:u w:val="single"/>
          </w:rPr>
          <w:t xml:space="preserve">Türkçe</w:t>
        </w:r>
      </w:hyperlink>
      <w:r>
        <w:rPr>
          <w:rFonts w:ascii="Arial" w:hAnsi="Arial" w:eastAsia="Arial" w:cs="Arial"/>
          <w:sz w:val="22"/>
          <w:szCs w:val="22"/>
        </w:rPr>
        <w:t xml:space="preserve"> </w:t>
      </w:r>
    </w:p>
    <w:p>
      <w:pPr>
        <w:spacing w:after="120"/>
        <w:numPr>
          <w:ilvl w:val="0"/>
          <w:numId w:val="7"/>
        </w:numPr>
      </w:pPr>
      <w:hyperlink r:id="rId39" w:history="1">
        <w:r>
          <w:rPr>
            <w:rFonts w:ascii="Arial" w:hAnsi="Arial" w:eastAsia="Arial" w:cs="Arial"/>
            <w:color w:val="0563C1"/>
            <w:sz w:val="22"/>
            <w:szCs w:val="22"/>
            <w:u w:val="single"/>
          </w:rPr>
          <w:t xml:space="preserve">Íslenska</w:t>
        </w:r>
      </w:hyperlink>
      <w:r>
        <w:rPr>
          <w:rFonts w:ascii="Arial" w:hAnsi="Arial" w:eastAsia="Arial" w:cs="Arial"/>
          <w:sz w:val="22"/>
          <w:szCs w:val="22"/>
        </w:rPr>
        <w:t xml:space="preserve"> </w:t>
      </w:r>
    </w:p>
    <w:p>
      <w:pPr>
        <w:spacing w:after="120"/>
        <w:numPr>
          <w:ilvl w:val="0"/>
          <w:numId w:val="7"/>
        </w:numPr>
      </w:pPr>
      <w:hyperlink r:id="rId40" w:history="1">
        <w:r>
          <w:rPr>
            <w:rFonts w:ascii="Arial" w:hAnsi="Arial" w:eastAsia="Arial" w:cs="Arial"/>
            <w:color w:val="0563C1"/>
            <w:sz w:val="22"/>
            <w:szCs w:val="22"/>
            <w:u w:val="single"/>
          </w:rPr>
          <w:t xml:space="preserve">Čeština</w:t>
        </w:r>
      </w:hyperlink>
      <w:r>
        <w:rPr>
          <w:rFonts w:ascii="Arial" w:hAnsi="Arial" w:eastAsia="Arial" w:cs="Arial"/>
          <w:sz w:val="22"/>
          <w:szCs w:val="22"/>
        </w:rPr>
        <w:t xml:space="preserve"> </w:t>
      </w:r>
    </w:p>
    <w:p>
      <w:pPr>
        <w:spacing w:after="120"/>
        <w:numPr>
          <w:ilvl w:val="0"/>
          <w:numId w:val="7"/>
        </w:numPr>
      </w:pPr>
      <w:hyperlink r:id="rId41" w:history="1">
        <w:r>
          <w:rPr>
            <w:rFonts w:ascii="Arial" w:hAnsi="Arial" w:eastAsia="Arial" w:cs="Arial"/>
            <w:color w:val="0563C1"/>
            <w:sz w:val="22"/>
            <w:szCs w:val="22"/>
            <w:u w:val="single"/>
          </w:rPr>
          <w:t xml:space="preserve">Ελληνικά</w:t>
        </w:r>
      </w:hyperlink>
      <w:r>
        <w:rPr>
          <w:rFonts w:ascii="Arial" w:hAnsi="Arial" w:eastAsia="Arial" w:cs="Arial"/>
          <w:sz w:val="22"/>
          <w:szCs w:val="22"/>
        </w:rPr>
        <w:t xml:space="preserve"> </w:t>
      </w:r>
    </w:p>
    <w:p>
      <w:pPr>
        <w:spacing w:after="120"/>
        <w:numPr>
          <w:ilvl w:val="0"/>
          <w:numId w:val="7"/>
        </w:numPr>
      </w:pPr>
      <w:hyperlink r:id="rId42" w:history="1">
        <w:r>
          <w:rPr>
            <w:rFonts w:ascii="Arial" w:hAnsi="Arial" w:eastAsia="Arial" w:cs="Arial"/>
            <w:color w:val="0563C1"/>
            <w:sz w:val="22"/>
            <w:szCs w:val="22"/>
            <w:u w:val="single"/>
          </w:rPr>
          <w:t xml:space="preserve">Бългapcки</w:t>
        </w:r>
      </w:hyperlink>
      <w:r>
        <w:rPr>
          <w:rFonts w:ascii="Arial" w:hAnsi="Arial" w:eastAsia="Arial" w:cs="Arial"/>
          <w:sz w:val="22"/>
          <w:szCs w:val="22"/>
        </w:rPr>
        <w:t xml:space="preserve"> </w:t>
      </w:r>
    </w:p>
    <w:p>
      <w:pPr>
        <w:spacing w:after="120"/>
        <w:numPr>
          <w:ilvl w:val="0"/>
          <w:numId w:val="7"/>
        </w:numPr>
      </w:pPr>
      <w:hyperlink r:id="rId43" w:history="1">
        <w:r>
          <w:rPr>
            <w:rFonts w:ascii="Arial" w:hAnsi="Arial" w:eastAsia="Arial" w:cs="Arial"/>
            <w:color w:val="0563C1"/>
            <w:sz w:val="22"/>
            <w:szCs w:val="22"/>
            <w:u w:val="single"/>
          </w:rPr>
          <w:t xml:space="preserve">Maкeдoнcки</w:t>
        </w:r>
      </w:hyperlink>
      <w:r>
        <w:rPr>
          <w:rFonts w:ascii="Arial" w:hAnsi="Arial" w:eastAsia="Arial" w:cs="Arial"/>
          <w:sz w:val="22"/>
          <w:szCs w:val="22"/>
        </w:rPr>
        <w:t xml:space="preserve"> </w:t>
      </w:r>
    </w:p>
    <w:p>
      <w:pPr>
        <w:spacing w:after="120"/>
        <w:numPr>
          <w:ilvl w:val="0"/>
          <w:numId w:val="7"/>
        </w:numPr>
      </w:pPr>
      <w:hyperlink r:id="rId44" w:history="1">
        <w:r>
          <w:rPr>
            <w:rFonts w:ascii="Arial" w:hAnsi="Arial" w:eastAsia="Arial" w:cs="Arial"/>
            <w:color w:val="0563C1"/>
            <w:sz w:val="22"/>
            <w:szCs w:val="22"/>
            <w:u w:val="single"/>
          </w:rPr>
          <w:t xml:space="preserve">Pyccкий</w:t>
        </w:r>
      </w:hyperlink>
      <w:r>
        <w:rPr>
          <w:rFonts w:ascii="Arial" w:hAnsi="Arial" w:eastAsia="Arial" w:cs="Arial"/>
          <w:sz w:val="22"/>
          <w:szCs w:val="22"/>
        </w:rPr>
        <w:t xml:space="preserve"> </w:t>
      </w:r>
    </w:p>
    <w:p>
      <w:pPr>
        <w:spacing w:after="120"/>
        <w:numPr>
          <w:ilvl w:val="0"/>
          <w:numId w:val="7"/>
        </w:numPr>
      </w:pPr>
      <w:hyperlink r:id="rId45" w:history="1">
        <w:r>
          <w:rPr>
            <w:rFonts w:ascii="Arial" w:hAnsi="Arial" w:eastAsia="Arial" w:cs="Arial"/>
            <w:color w:val="0563C1"/>
            <w:sz w:val="22"/>
            <w:szCs w:val="22"/>
            <w:u w:val="single"/>
          </w:rPr>
          <w:t xml:space="preserve">Cpпcки</w:t>
        </w:r>
      </w:hyperlink>
      <w:r>
        <w:rPr>
          <w:rFonts w:ascii="Arial" w:hAnsi="Arial" w:eastAsia="Arial" w:cs="Arial"/>
          <w:sz w:val="22"/>
          <w:szCs w:val="22"/>
        </w:rPr>
        <w:t xml:space="preserve"> </w:t>
      </w:r>
    </w:p>
    <w:p>
      <w:pPr>
        <w:spacing w:after="120"/>
        <w:numPr>
          <w:ilvl w:val="0"/>
          <w:numId w:val="7"/>
        </w:numPr>
      </w:pPr>
      <w:hyperlink r:id="rId46" w:history="1">
        <w:r>
          <w:rPr>
            <w:rFonts w:ascii="Arial" w:hAnsi="Arial" w:eastAsia="Arial" w:cs="Arial"/>
            <w:color w:val="0563C1"/>
            <w:sz w:val="22"/>
            <w:szCs w:val="22"/>
            <w:u w:val="single"/>
          </w:rPr>
          <w:t xml:space="preserve">Укpaїнcькa</w:t>
        </w:r>
      </w:hyperlink>
      <w:r>
        <w:rPr>
          <w:rFonts w:ascii="Arial" w:hAnsi="Arial" w:eastAsia="Arial" w:cs="Arial"/>
          <w:sz w:val="22"/>
          <w:szCs w:val="22"/>
        </w:rPr>
        <w:t xml:space="preserve"> </w:t>
      </w:r>
    </w:p>
    <w:p>
      <w:pPr>
        <w:spacing w:after="120"/>
        <w:numPr>
          <w:ilvl w:val="0"/>
          <w:numId w:val="7"/>
        </w:numPr>
      </w:pPr>
      <w:hyperlink r:id="rId47" w:history="1">
        <w:r>
          <w:rPr>
            <w:rFonts w:ascii="Arial" w:hAnsi="Arial" w:eastAsia="Arial" w:cs="Arial"/>
            <w:color w:val="0563C1"/>
            <w:sz w:val="22"/>
            <w:szCs w:val="22"/>
            <w:u w:val="single"/>
          </w:rPr>
          <w:t xml:space="preserve">Հայերեն</w:t>
        </w:r>
      </w:hyperlink>
      <w:r>
        <w:rPr>
          <w:rFonts w:ascii="Arial" w:hAnsi="Arial" w:eastAsia="Arial" w:cs="Arial"/>
          <w:sz w:val="22"/>
          <w:szCs w:val="22"/>
        </w:rPr>
        <w:t xml:space="preserve"> </w:t>
      </w:r>
    </w:p>
    <w:p>
      <w:pPr>
        <w:spacing w:after="120"/>
        <w:numPr>
          <w:ilvl w:val="0"/>
          <w:numId w:val="7"/>
        </w:numPr>
      </w:pPr>
      <w:hyperlink r:id="rId48" w:history="1">
        <w:r>
          <w:rPr>
            <w:rFonts w:ascii="Arial" w:hAnsi="Arial" w:eastAsia="Arial" w:cs="Arial"/>
            <w:color w:val="0563C1"/>
            <w:sz w:val="22"/>
            <w:szCs w:val="22"/>
            <w:u w:val="single"/>
          </w:rPr>
          <w:t xml:space="preserve">עברית</w:t>
        </w:r>
      </w:hyperlink>
      <w:r>
        <w:rPr>
          <w:rFonts w:ascii="Arial" w:hAnsi="Arial" w:eastAsia="Arial" w:cs="Arial"/>
          <w:sz w:val="22"/>
          <w:szCs w:val="22"/>
        </w:rPr>
        <w:t xml:space="preserve"> </w:t>
      </w:r>
    </w:p>
    <w:p>
      <w:pPr>
        <w:spacing w:after="120"/>
        <w:numPr>
          <w:ilvl w:val="0"/>
          <w:numId w:val="7"/>
        </w:numPr>
      </w:pPr>
      <w:hyperlink r:id="rId49" w:history="1">
        <w:r>
          <w:rPr>
            <w:rFonts w:ascii="Arial" w:hAnsi="Arial" w:eastAsia="Arial" w:cs="Arial"/>
            <w:color w:val="0563C1"/>
            <w:sz w:val="22"/>
            <w:szCs w:val="22"/>
            <w:u w:val="single"/>
          </w:rPr>
          <w:t xml:space="preserve">العربية</w:t>
        </w:r>
      </w:hyperlink>
      <w:r>
        <w:rPr>
          <w:rFonts w:ascii="Arial" w:hAnsi="Arial" w:eastAsia="Arial" w:cs="Arial"/>
          <w:sz w:val="22"/>
          <w:szCs w:val="22"/>
        </w:rPr>
        <w:t xml:space="preserve"> </w:t>
      </w:r>
    </w:p>
    <w:p>
      <w:pPr>
        <w:spacing w:after="120"/>
        <w:numPr>
          <w:ilvl w:val="0"/>
          <w:numId w:val="7"/>
        </w:numPr>
      </w:pPr>
      <w:hyperlink r:id="rId50" w:history="1">
        <w:r>
          <w:rPr>
            <w:rFonts w:ascii="Arial" w:hAnsi="Arial" w:eastAsia="Arial" w:cs="Arial"/>
            <w:color w:val="0563C1"/>
            <w:sz w:val="22"/>
            <w:szCs w:val="22"/>
            <w:u w:val="single"/>
          </w:rPr>
          <w:t xml:space="preserve">ქართული</w:t>
        </w:r>
      </w:hyperlink>
      <w:r>
        <w:rPr>
          <w:rFonts w:ascii="Arial" w:hAnsi="Arial" w:eastAsia="Arial" w:cs="Arial"/>
          <w:sz w:val="22"/>
          <w:szCs w:val="22"/>
        </w:rPr>
        <w:t xml:space="preserve"> </w:t>
      </w:r>
    </w:p>
    <w:p>
      <w:pPr>
        <w:spacing w:after="120"/>
        <w:numPr>
          <w:ilvl w:val="0"/>
          <w:numId w:val="7"/>
        </w:numPr>
      </w:pPr>
      <w:hyperlink r:id="rId51" w:history="1">
        <w:r>
          <w:rPr>
            <w:rFonts w:ascii="Arial" w:hAnsi="Arial" w:eastAsia="Arial" w:cs="Arial"/>
            <w:color w:val="0563C1"/>
            <w:sz w:val="22"/>
            <w:szCs w:val="22"/>
            <w:u w:val="single"/>
          </w:rPr>
          <w:t xml:space="preserve">中文 (中国)</w:t>
        </w:r>
      </w:hyperlink>
      <w:r>
        <w:rPr>
          <w:rFonts w:ascii="Arial" w:hAnsi="Arial" w:eastAsia="Arial" w:cs="Arial"/>
          <w:sz w:val="22"/>
          <w:szCs w:val="22"/>
        </w:rPr>
        <w:t xml:space="preserve"> </w:t>
      </w:r>
    </w:p>
    <w:p>
      <w:pPr>
        <w:spacing w:after="200"/>
      </w:pPr>
      <w:hyperlink r:id="rId52" w:history="1">
        <w:r>
          <w:rPr>
            <w:rFonts w:ascii="Arial" w:hAnsi="Arial" w:eastAsia="Arial" w:cs="Arial"/>
            <w:color w:val="0563C1"/>
            <w:sz w:val="22"/>
            <w:szCs w:val="22"/>
            <w:u w:val="single"/>
          </w:rPr>
          <w:t xml:space="preserve">WhatsApp +370 685 67010</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83F2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aim.skycop.com/" TargetMode="External"/><Relationship Id="rId8" Type="http://schemas.openxmlformats.org/officeDocument/2006/relationships/hyperlink" Target="https://claim.skycop.com/login" TargetMode="External"/><Relationship Id="rId9" Type="http://schemas.openxmlformats.org/officeDocument/2006/relationships/hyperlink" Target="http://localhost:8085/privacy-policy" TargetMode="External"/><Relationship Id="rId10" Type="http://schemas.openxmlformats.org/officeDocument/2006/relationships/hyperlink" Target="https://travelwithcare.io/" TargetMode="External"/><Relationship Id="rId11" Type="http://schemas.openxmlformats.org/officeDocument/2006/relationships/hyperlink" Target="https://www.skycop.com/" TargetMode="External"/><Relationship Id="rId12" Type="http://schemas.openxmlformats.org/officeDocument/2006/relationships/hyperlink" Target="https://claim.skycop.com?lang=en" TargetMode="External"/><Relationship Id="rId13" Type="http://schemas.openxmlformats.org/officeDocument/2006/relationships/hyperlink" Target="https://www.skycop.com/faq/" TargetMode="External"/><Relationship Id="rId14" Type="http://schemas.openxmlformats.org/officeDocument/2006/relationships/hyperlink" Target="https://www.skycop.com/es/uk-261-flight-delay-cancellation-compensation/" TargetMode="External"/><Relationship Id="rId15" Type="http://schemas.openxmlformats.org/officeDocument/2006/relationships/hyperlink" Target="https://www.skycop.com/fr/reglementation-uk-261/" TargetMode="External"/><Relationship Id="rId16" Type="http://schemas.openxmlformats.org/officeDocument/2006/relationships/hyperlink" Target="https://www.skycop.com/de/uk-261-flight-delay-cancellation-compensation/" TargetMode="External"/><Relationship Id="rId17" Type="http://schemas.openxmlformats.org/officeDocument/2006/relationships/hyperlink" Target="https://www.skycop.com/pt/compensacao-por-atraso-e-cancelamento-de-voo-uk261/" TargetMode="External"/><Relationship Id="rId18" Type="http://schemas.openxmlformats.org/officeDocument/2006/relationships/hyperlink" Target="https://www.skycop.com/bs/kompenzacija-za-kasnjenje-i-otkazivanje-leta-uk-261/" TargetMode="External"/><Relationship Id="rId19" Type="http://schemas.openxmlformats.org/officeDocument/2006/relationships/hyperlink" Target="https://www.skycop.com/ca/compensacio-per-retard-i-cancellacio-de-vols-segons-el-uk-261/" TargetMode="External"/><Relationship Id="rId20" Type="http://schemas.openxmlformats.org/officeDocument/2006/relationships/hyperlink" Target="https://www.skycop.com/da/uk261-kompensation-for-flyforsinkelse-og-aflysning/" TargetMode="External"/><Relationship Id="rId21" Type="http://schemas.openxmlformats.org/officeDocument/2006/relationships/hyperlink" Target="https://www.skycop.com/gb/uk261-flight-delay-and-cancellation-compensation/" TargetMode="External"/><Relationship Id="rId22" Type="http://schemas.openxmlformats.org/officeDocument/2006/relationships/hyperlink" Target="https://www.skycop.com/us/uk-261-flight-delay-cancellation-compensation/" TargetMode="External"/><Relationship Id="rId23" Type="http://schemas.openxmlformats.org/officeDocument/2006/relationships/hyperlink" Target="https://www.skycop.com/ee/uk-261-lennu-hilinemise-ja-tuhistamise-huvitis/" TargetMode="External"/><Relationship Id="rId24" Type="http://schemas.openxmlformats.org/officeDocument/2006/relationships/hyperlink" Target="https://www.skycop.com/hr/uk-261-naknada-za-kasnjenje-i-otkazivanje-leta/" TargetMode="External"/><Relationship Id="rId25" Type="http://schemas.openxmlformats.org/officeDocument/2006/relationships/hyperlink" Target="https://www.skycop.com/it/compensazione-per-ritardi-e-cancellazioni-voli-secondo-uk-261/" TargetMode="External"/><Relationship Id="rId26" Type="http://schemas.openxmlformats.org/officeDocument/2006/relationships/hyperlink" Target="https://www.skycop.com/lv/uk-261-lidojuma-kavesanas-un-atcelsanas-kompensacija/" TargetMode="External"/><Relationship Id="rId27" Type="http://schemas.openxmlformats.org/officeDocument/2006/relationships/hyperlink" Target="https://www.skycop.com/lt/uk-261-skrydzio-velavimo-ir-atsaukimo-kompensacija/" TargetMode="External"/><Relationship Id="rId28" Type="http://schemas.openxmlformats.org/officeDocument/2006/relationships/hyperlink" Target="https://www.skycop.com/hu/uk-261-jaratkeses-es-jarattorles-karterites/" TargetMode="External"/><Relationship Id="rId29" Type="http://schemas.openxmlformats.org/officeDocument/2006/relationships/hyperlink" Target="https://www.skycop.com/nl/uk-261-vergoeding-bij-vluchtvertraging-en-annulering/" TargetMode="External"/><Relationship Id="rId30" Type="http://schemas.openxmlformats.org/officeDocument/2006/relationships/hyperlink" Target="https://www.skycop.com/no/uk-261-kompensasjon/" TargetMode="External"/><Relationship Id="rId31" Type="http://schemas.openxmlformats.org/officeDocument/2006/relationships/hyperlink" Target="https://www.skycop.com/pl/uk-261-odszkodowanie-za-opoznienia-i-odwolania-lotow/" TargetMode="External"/><Relationship Id="rId32" Type="http://schemas.openxmlformats.org/officeDocument/2006/relationships/hyperlink" Target="https://www.skycop.com/br/uk-261-flight-delay-cancellation-compensation/" TargetMode="External"/><Relationship Id="rId33" Type="http://schemas.openxmlformats.org/officeDocument/2006/relationships/hyperlink" Target="https://www.skycop.com/ro/uk-261/" TargetMode="External"/><Relationship Id="rId34" Type="http://schemas.openxmlformats.org/officeDocument/2006/relationships/hyperlink" Target="https://www.skycop.com/sq/kompensimi-per-vonesen-dhe-anulimin-e-fluturimit-uk261/" TargetMode="External"/><Relationship Id="rId35" Type="http://schemas.openxmlformats.org/officeDocument/2006/relationships/hyperlink" Target="https://www.skycop.com/sl/uk-261-flight-delay-cancellation-compensation/" TargetMode="External"/><Relationship Id="rId36" Type="http://schemas.openxmlformats.org/officeDocument/2006/relationships/hyperlink" Target="https://www.skycop.com/fi/uk-261-flight-delay-cancellation-compensation/" TargetMode="External"/><Relationship Id="rId37" Type="http://schemas.openxmlformats.org/officeDocument/2006/relationships/hyperlink" Target="https://www.skycop.com/sv/uk-261-forsening-och-installd-flygkompensation/" TargetMode="External"/><Relationship Id="rId38" Type="http://schemas.openxmlformats.org/officeDocument/2006/relationships/hyperlink" Target="https://www.skycop.com/tr/birlesik-krallik-261-ucus-gecikme-ve-iptal-tazminati/" TargetMode="External"/><Relationship Id="rId39" Type="http://schemas.openxmlformats.org/officeDocument/2006/relationships/hyperlink" Target="https://www.skycop.com/is/uk-261-flight-delay-cancellation-compensation/" TargetMode="External"/><Relationship Id="rId40" Type="http://schemas.openxmlformats.org/officeDocument/2006/relationships/hyperlink" Target="https://www.skycop.com/cs/kompenzace-za-zpozdeni-a-zruseni-letu-podle-uk-261/" TargetMode="External"/><Relationship Id="rId41" Type="http://schemas.openxmlformats.org/officeDocument/2006/relationships/hyperlink" Target="https://www.skycop.com/el/uk-261-flight-delay-cancellation-compensation/" TargetMode="External"/><Relationship Id="rId42" Type="http://schemas.openxmlformats.org/officeDocument/2006/relationships/hyperlink" Target="https://www.skycop.com/bg/uk-261-flight-delay-cancellation-compensation/" TargetMode="External"/><Relationship Id="rId43" Type="http://schemas.openxmlformats.org/officeDocument/2006/relationships/hyperlink" Target="https://www.skycop.com/mk/uk-261-flight-delay-cancellation-compensation/" TargetMode="External"/><Relationship Id="rId44" Type="http://schemas.openxmlformats.org/officeDocument/2006/relationships/hyperlink" Target="https://www.skycop.com/ru/uk-261-flight-delay-cancellation-compensation/" TargetMode="External"/><Relationship Id="rId45" Type="http://schemas.openxmlformats.org/officeDocument/2006/relationships/hyperlink" Target="https://www.skycop.com/sr/uk-261-flight-delay-cancellation-compensation/" TargetMode="External"/><Relationship Id="rId46" Type="http://schemas.openxmlformats.org/officeDocument/2006/relationships/hyperlink" Target="https://www.skycop.com/uk/uk-261-flight-delay-cancellation-compensation/" TargetMode="External"/><Relationship Id="rId47" Type="http://schemas.openxmlformats.org/officeDocument/2006/relationships/hyperlink" Target="https://www.skycop.com/hy/uk-261-flight-delay-cancellation-compensation/" TargetMode="External"/><Relationship Id="rId48" Type="http://schemas.openxmlformats.org/officeDocument/2006/relationships/hyperlink" Target="https://www.skycop.com/he/uk-261-flight-delay-cancellation-compensation/" TargetMode="External"/><Relationship Id="rId49" Type="http://schemas.openxmlformats.org/officeDocument/2006/relationships/hyperlink" Target="https://www.skycop.com/ar/uk-261-flight-delay-cancellation-compensation/" TargetMode="External"/><Relationship Id="rId50" Type="http://schemas.openxmlformats.org/officeDocument/2006/relationships/hyperlink" Target="https://www.skycop.com/ka/uk-261-flight-delay-cancellation-compensation/" TargetMode="External"/><Relationship Id="rId51" Type="http://schemas.openxmlformats.org/officeDocument/2006/relationships/hyperlink" Target="https://www.skycop.com/zh/uk-261-flight-delay-cancellation-compensation/" TargetMode="External"/><Relationship Id="rId52" Type="http://schemas.openxmlformats.org/officeDocument/2006/relationships/hyperlink" Target="https://wa.me/37068567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2026-09-15T09:05:29+00:00</dcterms:created>
  <dcterms:modified xsi:type="dcterms:W3CDTF">2026-09-15T09:05:29+00:00</dcterms:modified>
</cp:coreProperties>
</file>

<file path=docProps/custom.xml><?xml version="1.0" encoding="utf-8"?>
<Properties xmlns="http://schemas.openxmlformats.org/officeDocument/2006/custom-properties" xmlns:vt="http://schemas.openxmlformats.org/officeDocument/2006/docPropsVTypes"/>
</file>