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Motoneige Laponie | Safari arctique guidé - noavillas</w:t>
      </w:r>
    </w:p>
    <w:p>
      <w:pPr>
        <w:spacing w:after="360"/>
      </w:pPr>
      <w:r>
        <w:rPr>
          <w:rFonts w:ascii="Arial" w:hAnsi="Arial" w:eastAsia="Arial" w:cs="Arial"/>
          <w:color w:val="666666"/>
          <w:sz w:val="22"/>
          <w:szCs w:val="22"/>
          <w:i w:val="1"/>
          <w:iCs w:val="1"/>
        </w:rPr>
        <w:t xml:space="preserve">Meta Description: Découvrez la motoneige en Laponie avec sentiers arctiques, lacs gelés, safaris en motoneige électrique, sorties sous les aurores boréales et villas privées.</w:t>
      </w:r>
    </w:p>
    <w:p>
      <w:pPr>
        <w:spacing w:after="200"/>
      </w:pPr>
      <w:r>
        <w:rPr>
          <w:rFonts w:ascii="Arial" w:hAnsi="Arial" w:eastAsia="Arial" w:cs="Arial"/>
          <w:sz w:val="22"/>
          <w:szCs w:val="22"/>
        </w:rPr>
        <w:t xml:space="preserve">Une </w:t>
      </w:r>
      <w:r>
        <w:rPr>
          <w:rFonts w:ascii="Arial" w:hAnsi="Arial" w:eastAsia="Arial" w:cs="Arial"/>
          <w:sz w:val="22"/>
          <w:szCs w:val="22"/>
          <w:b w:val="1"/>
          <w:bCs w:val="1"/>
        </w:rPr>
        <w:t xml:space="preserve">aventure en motoneige en Laponie</w:t>
      </w:r>
      <w:r>
        <w:rPr>
          <w:rFonts w:ascii="Arial" w:hAnsi="Arial" w:eastAsia="Arial" w:cs="Arial"/>
          <w:sz w:val="22"/>
          <w:szCs w:val="22"/>
        </w:rPr>
        <w:t xml:space="preserve"> vous offre une perspective différente sur la Laponie finlandaise. Au lieu de suivre un seul sentier à pied, vous pouvez traverser des lacs gelés, des forêts enneigées et vous diriger vers des paysages de collines dégagées, parcourant ainsi une étendue bien plus vaste de nature sauvage arctique en une seule et même expérience.</w:t>
      </w:r>
    </w:p>
    <w:p>
      <w:pPr>
        <w:spacing w:after="200"/>
      </w:pPr>
      <w:r>
        <w:rPr>
          <w:rFonts w:ascii="Arial" w:hAnsi="Arial" w:eastAsia="Arial" w:cs="Arial"/>
          <w:sz w:val="22"/>
          <w:szCs w:val="22"/>
        </w:rPr>
        <w:t xml:space="preserve">À NOA Villas, à Sodankylä, la motoneige fait partie d’une sélection d’expériences arctiques soigneusement choisies. L’offre actuelle comprend des balades courtes en motoneige électrique, des itinéraires plus longs en pleine nature, une balade pour admirer les aurores boréales et un circuit prolongé avec un déjeuner en plein air.</w:t>
      </w:r>
    </w:p>
    <w:p>
      <w:pPr>
        <w:spacing w:after="200"/>
      </w:pPr>
      <w:r>
        <w:rPr>
          <w:rFonts w:ascii="Arial" w:hAnsi="Arial" w:eastAsia="Arial" w:cs="Arial"/>
          <w:sz w:val="22"/>
          <w:szCs w:val="22"/>
        </w:rPr>
        <w:t xml:space="preserve">La présentation actuelle des Expériences NOA décrit son safari en motoneige classique comme une expérience hivernale de quatre heures proposée de décembre à avril. La rubrique de réservation en ligne propose plusieurs formules au sein de ce concept global d’expérience.</w:t>
      </w:r>
    </w:p>
    <w:p>
      <w:pPr>
        <w:spacing w:after="200"/>
      </w:pPr>
      <w:r>
        <w:rPr>
          <w:rFonts w:ascii="Arial" w:hAnsi="Arial" w:eastAsia="Arial" w:cs="Arial"/>
          <w:sz w:val="22"/>
          <w:szCs w:val="22"/>
        </w:rPr>
        <w:t xml:space="preserve">Pour avoir un aperçu plus complet du logement lui-même, consultez </w:t>
      </w:r>
      <w:hyperlink r:id="rId7" w:history="1">
        <w:r>
          <w:rPr>
            <w:rFonts w:ascii="Arial" w:hAnsi="Arial" w:eastAsia="Arial" w:cs="Arial"/>
            <w:color w:val="0563C1"/>
            <w:sz w:val="22"/>
            <w:szCs w:val="22"/>
            <w:u w:val="single"/>
          </w:rPr>
          <w:t xml:space="preserve">Luxury Villa Finland</w:t>
        </w:r>
      </w:hyperlink>
      <w:r>
        <w:rPr>
          <w:rFonts w:ascii="Arial" w:hAnsi="Arial" w:eastAsia="Arial" w:cs="Arial"/>
          <w:sz w:val="22"/>
          <w:szCs w:val="22"/>
        </w:rPr>
        <w:t xml:space="preserve"> avant de planifier les activités de votre séjour.</w:t>
      </w:r>
    </w:p>
    <w:p>
      <w:pPr>
        <w:pStyle w:val="Heading2"/>
      </w:pPr>
      <w:bookmarkStart w:id="0" w:name="_Toc0"/>
      <w:r>
        <w:t>Quatre façons de découvrir la Laponie en motoneige</w:t>
      </w:r>
      <w:bookmarkEnd w:id="0"/>
    </w:p>
    <w:p>
      <w:pPr>
        <w:spacing w:after="200"/>
      </w:pPr>
      <w:r>
        <w:rPr>
          <w:rFonts w:ascii="Arial" w:hAnsi="Arial" w:eastAsia="Arial" w:cs="Arial"/>
          <w:sz w:val="22"/>
          <w:szCs w:val="22"/>
        </w:rPr>
        <w:t xml:space="preserve">Loin de considérer tous les safaris comme des excursions identiques, la sélection actuelle de NOA Villas propose des formules de durées et de styles variés.</w:t>
      </w:r>
    </w:p>
    <w:tbl>
      <w:tblGrid>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Expérience</w:t>
            </w:r>
          </w:p>
        </w:tc>
        <w:tc>
          <w:tcPr>
            <w:vAlign w:val="center"/>
            <w:shd w:val="clear" w:fill="E8E8E8"/>
            <w:noWrap/>
          </w:tcPr>
          <w:p>
            <w:pPr>
              <w:spacing w:before="0" w:after="0"/>
            </w:pPr>
            <w:r>
              <w:rPr>
                <w:rFonts w:ascii="Arial" w:hAnsi="Arial" w:eastAsia="Arial" w:cs="Arial"/>
                <w:sz w:val="20"/>
                <w:szCs w:val="20"/>
                <w:b w:val="1"/>
                <w:bCs w:val="1"/>
              </w:rPr>
              <w:t xml:space="preserve">Durée indiquée</w:t>
            </w:r>
          </w:p>
        </w:tc>
        <w:tc>
          <w:tcPr>
            <w:vAlign w:val="center"/>
            <w:shd w:val="clear" w:fill="E8E8E8"/>
            <w:noWrap/>
          </w:tcPr>
          <w:p>
            <w:pPr>
              <w:spacing w:before="0" w:after="0"/>
            </w:pPr>
            <w:r>
              <w:rPr>
                <w:rFonts w:ascii="Arial" w:hAnsi="Arial" w:eastAsia="Arial" w:cs="Arial"/>
                <w:sz w:val="20"/>
                <w:szCs w:val="20"/>
                <w:b w:val="1"/>
                <w:bCs w:val="1"/>
              </w:rPr>
              <w:t xml:space="preserve">Activité approximative</w:t>
            </w:r>
          </w:p>
        </w:tc>
        <w:tc>
          <w:tcPr>
            <w:vAlign w:val="center"/>
            <w:shd w:val="clear" w:fill="E8E8E8"/>
            <w:noWrap/>
          </w:tcPr>
          <w:p>
            <w:pPr>
              <w:spacing w:before="0" w:after="0"/>
            </w:pPr>
            <w:r>
              <w:rPr>
                <w:rFonts w:ascii="Arial" w:hAnsi="Arial" w:eastAsia="Arial" w:cs="Arial"/>
                <w:sz w:val="20"/>
                <w:szCs w:val="20"/>
                <w:b w:val="1"/>
                <w:bCs w:val="1"/>
              </w:rPr>
              <w:t xml:space="preserve">Idéal pour</w:t>
            </w:r>
          </w:p>
        </w:tc>
      </w:tr>
      <w:tr>
        <w:trPr/>
        <w:tc>
          <w:tcPr>
            <w:vAlign w:val="center"/>
            <w:shd w:val="clear"/>
            <w:noWrap/>
          </w:tcPr>
          <w:p>
            <w:pPr>
              <w:spacing w:before="0" w:after="0"/>
            </w:pPr>
            <w:r>
              <w:rPr>
                <w:rFonts w:ascii="Arial" w:hAnsi="Arial" w:eastAsia="Arial" w:cs="Arial"/>
                <w:sz w:val="20"/>
                <w:szCs w:val="20"/>
                <w:b w:val="1"/>
                <w:bCs w:val="1"/>
              </w:rPr>
              <w:t xml:space="preserve">Taste of Wilderness par Electric Snowmobiles</w:t>
            </w:r>
          </w:p>
        </w:tc>
        <w:tc>
          <w:tcPr>
            <w:vAlign w:val="center"/>
            <w:shd w:val="clear"/>
            <w:noWrap/>
          </w:tcPr>
          <w:p>
            <w:pPr>
              <w:spacing w:before="0" w:after="0"/>
            </w:pPr>
            <w:r>
              <w:rPr>
                <w:rFonts w:ascii="Arial" w:hAnsi="Arial" w:eastAsia="Arial" w:cs="Arial"/>
                <w:sz w:val="20"/>
                <w:szCs w:val="20"/>
                <w:b w:val="0"/>
                <w:bCs w:val="0"/>
              </w:rPr>
              <w:t xml:space="preserve">270 min</w:t>
            </w:r>
          </w:p>
        </w:tc>
        <w:tc>
          <w:tcPr>
            <w:vAlign w:val="center"/>
            <w:shd w:val="clear"/>
            <w:noWrap/>
          </w:tcPr>
          <w:p>
            <w:pPr>
              <w:spacing w:before="0" w:after="0"/>
            </w:pPr>
            <w:r>
              <w:rPr>
                <w:rFonts w:ascii="Arial" w:hAnsi="Arial" w:eastAsia="Arial" w:cs="Arial"/>
                <w:sz w:val="20"/>
                <w:szCs w:val="20"/>
                <w:b w:val="0"/>
                <w:bCs w:val="0"/>
              </w:rPr>
              <w:t xml:space="preserve">Environ 2 heures</w:t>
            </w:r>
          </w:p>
        </w:tc>
        <w:tc>
          <w:tcPr>
            <w:vAlign w:val="center"/>
            <w:shd w:val="clear"/>
            <w:noWrap/>
          </w:tcPr>
          <w:p>
            <w:pPr>
              <w:spacing w:before="0" w:after="0"/>
            </w:pPr>
            <w:r>
              <w:rPr>
                <w:rFonts w:ascii="Arial" w:hAnsi="Arial" w:eastAsia="Arial" w:cs="Arial"/>
                <w:sz w:val="20"/>
                <w:szCs w:val="20"/>
                <w:b w:val="0"/>
                <w:bCs w:val="0"/>
              </w:rPr>
              <w:t xml:space="preserve">Les débutants et une initiation en toute décontraction</w:t>
            </w:r>
          </w:p>
        </w:tc>
      </w:tr>
      <w:tr>
        <w:trPr/>
        <w:tc>
          <w:tcPr>
            <w:vAlign w:val="center"/>
            <w:shd w:val="clear"/>
            <w:noWrap/>
          </w:tcPr>
          <w:p>
            <w:pPr>
              <w:spacing w:before="0" w:after="0"/>
            </w:pPr>
            <w:r>
              <w:rPr>
                <w:rFonts w:ascii="Arial" w:hAnsi="Arial" w:eastAsia="Arial" w:cs="Arial"/>
                <w:sz w:val="20"/>
                <w:szCs w:val="20"/>
                <w:b w:val="1"/>
                <w:bCs w:val="1"/>
              </w:rPr>
              <w:t xml:space="preserve">À la conquête des Fells en motoneige électrique</w:t>
            </w:r>
          </w:p>
        </w:tc>
        <w:tc>
          <w:tcPr>
            <w:vAlign w:val="center"/>
            <w:shd w:val="clear"/>
            <w:noWrap/>
          </w:tcPr>
          <w:p>
            <w:pPr>
              <w:spacing w:before="0" w:after="0"/>
            </w:pPr>
            <w:r>
              <w:rPr>
                <w:rFonts w:ascii="Arial" w:hAnsi="Arial" w:eastAsia="Arial" w:cs="Arial"/>
                <w:sz w:val="20"/>
                <w:szCs w:val="20"/>
                <w:b w:val="0"/>
                <w:bCs w:val="0"/>
              </w:rPr>
              <w:t xml:space="preserve">330 min</w:t>
            </w:r>
          </w:p>
        </w:tc>
        <w:tc>
          <w:tcPr>
            <w:vAlign w:val="center"/>
            <w:shd w:val="clear"/>
            <w:noWrap/>
          </w:tcPr>
          <w:p>
            <w:pPr>
              <w:spacing w:before="0" w:after="0"/>
            </w:pPr>
            <w:r>
              <w:rPr>
                <w:rFonts w:ascii="Arial" w:hAnsi="Arial" w:eastAsia="Arial" w:cs="Arial"/>
                <w:sz w:val="20"/>
                <w:szCs w:val="20"/>
                <w:b w:val="0"/>
                <w:bCs w:val="0"/>
              </w:rPr>
              <w:t xml:space="preserve">Environ 3 heures</w:t>
            </w:r>
          </w:p>
        </w:tc>
        <w:tc>
          <w:tcPr>
            <w:vAlign w:val="center"/>
            <w:shd w:val="clear"/>
            <w:noWrap/>
          </w:tcPr>
          <w:p>
            <w:pPr>
              <w:spacing w:before="0" w:after="0"/>
            </w:pPr>
            <w:r>
              <w:rPr>
                <w:rFonts w:ascii="Arial" w:hAnsi="Arial" w:eastAsia="Arial" w:cs="Arial"/>
                <w:sz w:val="20"/>
                <w:szCs w:val="20"/>
                <w:b w:val="0"/>
                <w:bCs w:val="0"/>
              </w:rPr>
              <w:t xml:space="preserve">Des paysages pittoresques et des balades à cheval plus longues</w:t>
            </w:r>
          </w:p>
        </w:tc>
      </w:tr>
      <w:tr>
        <w:trPr/>
        <w:tc>
          <w:tcPr>
            <w:vAlign w:val="center"/>
            <w:shd w:val="clear"/>
            <w:noWrap/>
          </w:tcPr>
          <w:p>
            <w:pPr>
              <w:spacing w:before="0" w:after="0"/>
            </w:pPr>
            <w:r>
              <w:rPr>
                <w:rFonts w:ascii="Arial" w:hAnsi="Arial" w:eastAsia="Arial" w:cs="Arial"/>
                <w:sz w:val="20"/>
                <w:szCs w:val="20"/>
                <w:b w:val="1"/>
                <w:bCs w:val="1"/>
              </w:rPr>
              <w:t xml:space="preserve">Balade en motoneige électrique pour admirer les aurores boréales</w:t>
            </w:r>
          </w:p>
        </w:tc>
        <w:tc>
          <w:tcPr>
            <w:vAlign w:val="center"/>
            <w:shd w:val="clear"/>
            <w:noWrap/>
          </w:tcPr>
          <w:p>
            <w:pPr>
              <w:spacing w:before="0" w:after="0"/>
            </w:pPr>
            <w:r>
              <w:rPr>
                <w:rFonts w:ascii="Arial" w:hAnsi="Arial" w:eastAsia="Arial" w:cs="Arial"/>
                <w:sz w:val="20"/>
                <w:szCs w:val="20"/>
                <w:b w:val="0"/>
                <w:bCs w:val="0"/>
              </w:rPr>
              <w:t xml:space="preserve">270 min</w:t>
            </w:r>
          </w:p>
        </w:tc>
        <w:tc>
          <w:tcPr>
            <w:vAlign w:val="center"/>
            <w:shd w:val="clear"/>
            <w:noWrap/>
          </w:tcPr>
          <w:p>
            <w:pPr>
              <w:spacing w:before="0" w:after="0"/>
            </w:pPr>
            <w:r>
              <w:rPr>
                <w:rFonts w:ascii="Arial" w:hAnsi="Arial" w:eastAsia="Arial" w:cs="Arial"/>
                <w:sz w:val="20"/>
                <w:szCs w:val="20"/>
                <w:b w:val="0"/>
                <w:bCs w:val="0"/>
              </w:rPr>
              <w:t xml:space="preserve">Soirée découverte</w:t>
            </w:r>
          </w:p>
        </w:tc>
        <w:tc>
          <w:tcPr>
            <w:vAlign w:val="center"/>
            <w:shd w:val="clear"/>
            <w:noWrap/>
          </w:tcPr>
          <w:p>
            <w:pPr>
              <w:spacing w:before="0" w:after="0"/>
            </w:pPr>
            <w:r>
              <w:rPr>
                <w:rFonts w:ascii="Arial" w:hAnsi="Arial" w:eastAsia="Arial" w:cs="Arial"/>
                <w:sz w:val="20"/>
                <w:szCs w:val="20"/>
                <w:b w:val="0"/>
                <w:bCs w:val="0"/>
              </w:rPr>
              <w:t xml:space="preserve">Nuits d’hiver sous le signe des aurores boréales</w:t>
            </w:r>
          </w:p>
        </w:tc>
      </w:tr>
      <w:tr>
        <w:trPr/>
        <w:tc>
          <w:tcPr>
            <w:vAlign w:val="center"/>
            <w:shd w:val="clear"/>
            <w:noWrap/>
          </w:tcPr>
          <w:p>
            <w:pPr>
              <w:spacing w:before="0" w:after="0"/>
            </w:pPr>
            <w:r>
              <w:rPr>
                <w:rFonts w:ascii="Arial" w:hAnsi="Arial" w:eastAsia="Arial" w:cs="Arial"/>
                <w:sz w:val="20"/>
                <w:szCs w:val="20"/>
                <w:b w:val="1"/>
                <w:bCs w:val="1"/>
              </w:rPr>
              <w:t xml:space="preserve">Un voyage silencieux en pleine nature à bord de motoneiges électriques</w:t>
            </w:r>
          </w:p>
        </w:tc>
        <w:tc>
          <w:tcPr>
            <w:vAlign w:val="center"/>
            <w:shd w:val="clear"/>
            <w:noWrap/>
          </w:tcPr>
          <w:p>
            <w:pPr>
              <w:spacing w:before="0" w:after="0"/>
            </w:pPr>
            <w:r>
              <w:rPr>
                <w:rFonts w:ascii="Arial" w:hAnsi="Arial" w:eastAsia="Arial" w:cs="Arial"/>
                <w:sz w:val="20"/>
                <w:szCs w:val="20"/>
                <w:b w:val="0"/>
                <w:bCs w:val="0"/>
              </w:rPr>
              <w:t xml:space="preserve">450 min</w:t>
            </w:r>
          </w:p>
        </w:tc>
        <w:tc>
          <w:tcPr>
            <w:vAlign w:val="center"/>
            <w:shd w:val="clear"/>
            <w:noWrap/>
          </w:tcPr>
          <w:p>
            <w:pPr>
              <w:spacing w:before="0" w:after="0"/>
            </w:pPr>
            <w:r>
              <w:rPr>
                <w:rFonts w:ascii="Arial" w:hAnsi="Arial" w:eastAsia="Arial" w:cs="Arial"/>
                <w:sz w:val="20"/>
                <w:szCs w:val="20"/>
                <w:b w:val="0"/>
                <w:bCs w:val="0"/>
              </w:rPr>
              <w:t xml:space="preserve">Environ 5 heures</w:t>
            </w:r>
          </w:p>
        </w:tc>
        <w:tc>
          <w:tcPr>
            <w:vAlign w:val="center"/>
            <w:shd w:val="clear"/>
            <w:noWrap/>
          </w:tcPr>
          <w:p>
            <w:pPr>
              <w:spacing w:before="0" w:after="0"/>
            </w:pPr>
            <w:r>
              <w:rPr>
                <w:rFonts w:ascii="Arial" w:hAnsi="Arial" w:eastAsia="Arial" w:cs="Arial"/>
                <w:sz w:val="20"/>
                <w:szCs w:val="20"/>
                <w:b w:val="0"/>
                <w:bCs w:val="0"/>
              </w:rPr>
              <w:t xml:space="preserve">Une aventure en pleine nature d’une journée entière</w:t>
            </w:r>
          </w:p>
        </w:tc>
      </w:tr>
    </w:tbl>
    <w:p>
      <w:pPr>
        <w:spacing w:after="200"/>
      </w:pPr>
      <w:r>
        <w:rPr>
          <w:rFonts w:ascii="Arial" w:hAnsi="Arial" w:eastAsia="Arial" w:cs="Arial"/>
          <w:sz w:val="22"/>
          <w:szCs w:val="22"/>
        </w:rPr>
        <w:t xml:space="preserve">Cette gamme permet également de </w:t>
      </w:r>
      <w:r>
        <w:rPr>
          <w:rFonts w:ascii="Arial" w:hAnsi="Arial" w:eastAsia="Arial" w:cs="Arial"/>
          <w:sz w:val="22"/>
          <w:szCs w:val="22"/>
          <w:b w:val="1"/>
          <w:bCs w:val="1"/>
        </w:rPr>
        <w:t xml:space="preserve">vivre des expériences en motoneige en Finlande</w:t>
      </w:r>
      <w:r>
        <w:rPr>
          <w:rFonts w:ascii="Arial" w:hAnsi="Arial" w:eastAsia="Arial" w:cs="Arial"/>
          <w:sz w:val="22"/>
          <w:szCs w:val="22"/>
        </w:rPr>
        <w:t xml:space="preserve"> avec plus de souplesse, en fonction des différents itinéraires. Vous pouvez opter pour une activité plus courte ou faire de la motoneige l’aventure principale de votre journée.</w:t>
      </w:r>
    </w:p>
    <w:p>
      <w:pPr>
        <w:pStyle w:val="Heading2"/>
      </w:pPr>
      <w:bookmarkStart w:id="1" w:name="_Toc1"/>
      <w:r>
        <w:t>Quelle expérience en motoneige vous convient le mieux ?</w:t>
      </w:r>
      <w:bookmarkEnd w:id="1"/>
    </w:p>
    <w:p>
      <w:pPr>
        <w:pStyle w:val="Heading3"/>
      </w:pPr>
      <w:r>
        <w:rPr/>
        <w:t xml:space="preserve">Un avant-goût de la nature sauvage : une initiation en douceur</w:t>
      </w:r>
    </w:p>
    <w:p>
      <w:pPr>
        <w:spacing w:after="200"/>
      </w:pPr>
      <w:r>
        <w:rPr>
          <w:rFonts w:ascii="Arial" w:hAnsi="Arial" w:eastAsia="Arial" w:cs="Arial"/>
          <w:sz w:val="22"/>
          <w:szCs w:val="22"/>
          <w:b w:val="1"/>
          <w:bCs w:val="1"/>
        </w:rPr>
        <w:t xml:space="preserve">Taste of Wilderness d’Electric Snowmobiles</w:t>
      </w:r>
      <w:r>
        <w:rPr>
          <w:rFonts w:ascii="Arial" w:hAnsi="Arial" w:eastAsia="Arial" w:cs="Arial"/>
          <w:sz w:val="22"/>
          <w:szCs w:val="22"/>
        </w:rPr>
        <w:t xml:space="preserve"> est l’option la plus accessible pour les clients qui souhaitent s’essayer à la motoneige dans l’Arctique sans s’engager dans un long parcours.</w:t>
      </w:r>
    </w:p>
    <w:p>
      <w:pPr>
        <w:spacing w:after="200"/>
      </w:pPr>
      <w:r>
        <w:rPr>
          <w:rFonts w:ascii="Arial" w:hAnsi="Arial" w:eastAsia="Arial" w:cs="Arial"/>
          <w:sz w:val="22"/>
          <w:szCs w:val="22"/>
        </w:rPr>
        <w:t xml:space="preserve">La fiche actuelle indique que l’expérience dure au total </w:t>
      </w:r>
      <w:r>
        <w:rPr>
          <w:rFonts w:ascii="Arial" w:hAnsi="Arial" w:eastAsia="Arial" w:cs="Arial"/>
          <w:sz w:val="22"/>
          <w:szCs w:val="22"/>
          <w:b w:val="1"/>
          <w:bCs w:val="1"/>
        </w:rPr>
        <w:t xml:space="preserve">270 minutes</w:t>
      </w:r>
      <w:r>
        <w:rPr>
          <w:rFonts w:ascii="Arial" w:hAnsi="Arial" w:eastAsia="Arial" w:cs="Arial"/>
          <w:sz w:val="22"/>
          <w:szCs w:val="22"/>
        </w:rPr>
        <w:t xml:space="preserve">, dont environ deux heures d’activité. Le parcours traverse des forêts et des paysages de landes, et des boissons chaudes sont servies en cours de route. Le transport depuis NOA Villas et les vêtements d’hiver sont inclus.</w:t>
      </w:r>
    </w:p>
    <w:p>
      <w:pPr>
        <w:spacing w:after="200"/>
      </w:pPr>
      <w:r>
        <w:rPr>
          <w:rFonts w:ascii="Arial" w:hAnsi="Arial" w:eastAsia="Arial" w:cs="Arial"/>
          <w:sz w:val="22"/>
          <w:szCs w:val="22"/>
        </w:rPr>
        <w:t xml:space="preserve">Cette expérience est présentée comme adaptée aux débutants. Chaque motoneige est partagée par deux participants, qui se relaient au volant.</w:t>
      </w:r>
    </w:p>
    <w:p>
      <w:pPr>
        <w:spacing w:after="200"/>
      </w:pPr>
      <w:r>
        <w:rPr>
          <w:rFonts w:ascii="Arial" w:hAnsi="Arial" w:eastAsia="Arial" w:cs="Arial"/>
          <w:sz w:val="22"/>
          <w:szCs w:val="22"/>
        </w:rPr>
        <w:t xml:space="preserve">Les conducteurs doivent être âgés d’au moins </w:t>
      </w:r>
      <w:r>
        <w:rPr>
          <w:rFonts w:ascii="Arial" w:hAnsi="Arial" w:eastAsia="Arial" w:cs="Arial"/>
          <w:sz w:val="22"/>
          <w:szCs w:val="22"/>
          <w:b w:val="1"/>
          <w:bCs w:val="1"/>
        </w:rPr>
        <w:t xml:space="preserve">18 ans</w:t>
      </w:r>
      <w:r>
        <w:rPr>
          <w:rFonts w:ascii="Arial" w:hAnsi="Arial" w:eastAsia="Arial" w:cs="Arial"/>
          <w:sz w:val="22"/>
          <w:szCs w:val="22"/>
        </w:rPr>
        <w:t xml:space="preserve"> et être titulaires d’un permis de conduire européen ou finlandais en cours de validité. Les enfants mesurant moins de 140 cm voyagent dans un traîneau tiré par la motoneige du guide, tandis que les enfants plus grands peuvent, selon l’évaluation de sécurité effectuée par le guide, s’asseoir derrière un adulte.</w:t>
      </w:r>
    </w:p>
    <w:p>
      <w:pPr>
        <w:spacing w:after="200"/>
      </w:pPr>
      <w:r>
        <w:rPr>
          <w:rFonts w:ascii="Arial" w:hAnsi="Arial" w:eastAsia="Arial" w:cs="Arial"/>
          <w:sz w:val="22"/>
          <w:szCs w:val="22"/>
        </w:rPr>
        <w:t xml:space="preserve">C’est un bon choix lorsque la motoneige ne constitue qu’une partie d’un itinéraire plus large en Laponie, plutôt que d’en être l’activité principale.</w:t>
      </w:r>
    </w:p>
    <w:p>
      <w:pPr>
        <w:pStyle w:val="Heading3"/>
      </w:pPr>
      <w:bookmarkStart w:id="2" w:name="_Toc2"/>
      <w:r>
        <w:t>À la conquête des Fells : plus de distance et des paysages dégagés</w:t>
      </w:r>
      <w:bookmarkEnd w:id="2"/>
    </w:p>
    <w:p>
      <w:pPr>
        <w:spacing w:after="200"/>
      </w:pPr>
      <w:r>
        <w:rPr>
          <w:rFonts w:ascii="Arial" w:hAnsi="Arial" w:eastAsia="Arial" w:cs="Arial"/>
          <w:sz w:val="22"/>
          <w:szCs w:val="22"/>
          <w:b w:val="1"/>
          <w:bCs w:val="1"/>
        </w:rPr>
        <w:t xml:space="preserve">À la conquête des Fells en motoneige électrique</w:t>
      </w:r>
      <w:r>
        <w:rPr>
          <w:rFonts w:ascii="Arial" w:hAnsi="Arial" w:eastAsia="Arial" w:cs="Arial"/>
          <w:sz w:val="22"/>
          <w:szCs w:val="22"/>
        </w:rPr>
        <w:t xml:space="preserve"> prolonge l’expérience pour atteindre un total de </w:t>
      </w:r>
      <w:r>
        <w:rPr>
          <w:rFonts w:ascii="Arial" w:hAnsi="Arial" w:eastAsia="Arial" w:cs="Arial"/>
          <w:sz w:val="22"/>
          <w:szCs w:val="22"/>
          <w:b w:val="1"/>
          <w:bCs w:val="1"/>
        </w:rPr>
        <w:t xml:space="preserve">330 minutes</w:t>
      </w:r>
      <w:r>
        <w:rPr>
          <w:rFonts w:ascii="Arial" w:hAnsi="Arial" w:eastAsia="Arial" w:cs="Arial"/>
          <w:sz w:val="22"/>
          <w:szCs w:val="22"/>
        </w:rPr>
        <w:t xml:space="preserve">, soit environ trois heures d’activité.</w:t>
      </w:r>
    </w:p>
    <w:p>
      <w:pPr>
        <w:spacing w:after="200"/>
      </w:pPr>
      <w:r>
        <w:rPr>
          <w:rFonts w:ascii="Arial" w:hAnsi="Arial" w:eastAsia="Arial" w:cs="Arial"/>
          <w:sz w:val="22"/>
          <w:szCs w:val="22"/>
        </w:rPr>
        <w:t xml:space="preserve">L’itinéraire traverse des lacs gelés et de vastes paysages arctiques pour rejoindre des points de vue panoramiques. Des haltes pour prendre un en-cas et boire une boisson chaude permettent de faire des pauses naturelles au cours du trajet.</w:t>
      </w:r>
    </w:p>
    <w:p>
      <w:pPr>
        <w:spacing w:after="200"/>
      </w:pPr>
      <w:r>
        <w:rPr>
          <w:rFonts w:ascii="Arial" w:hAnsi="Arial" w:eastAsia="Arial" w:cs="Arial"/>
          <w:sz w:val="22"/>
          <w:szCs w:val="22"/>
        </w:rPr>
        <w:t xml:space="preserve">Cette expérience convient aux voyageurs qui souhaitent passer plus de temps sur les sentiers et qui s’intéressent particulièrement aux paysages.</w:t>
      </w:r>
    </w:p>
    <w:p>
      <w:pPr>
        <w:pStyle w:val="Heading3"/>
      </w:pPr>
      <w:bookmarkStart w:id="3" w:name="_Toc3"/>
      <w:r>
        <w:t>Balade aux aurores boréales : une sortie en motoneige à la nuit tombée</w:t>
      </w:r>
      <w:bookmarkEnd w:id="3"/>
    </w:p>
    <w:p>
      <w:pPr>
        <w:spacing w:after="200"/>
      </w:pPr>
      <w:r>
        <w:rPr>
          <w:rFonts w:ascii="Arial" w:hAnsi="Arial" w:eastAsia="Arial" w:cs="Arial"/>
          <w:sz w:val="22"/>
          <w:szCs w:val="22"/>
        </w:rPr>
        <w:t xml:space="preserve">L’</w:t>
      </w:r>
      <w:r>
        <w:rPr>
          <w:rFonts w:ascii="Arial" w:hAnsi="Arial" w:eastAsia="Arial" w:cs="Arial"/>
          <w:sz w:val="22"/>
          <w:szCs w:val="22"/>
          <w:b w:val="1"/>
          <w:bCs w:val="1"/>
        </w:rPr>
        <w:t xml:space="preserve">excursion Northern Lights Ride en motoneige électrique</w:t>
      </w:r>
      <w:r>
        <w:rPr>
          <w:rFonts w:ascii="Arial" w:hAnsi="Arial" w:eastAsia="Arial" w:cs="Arial"/>
          <w:sz w:val="22"/>
          <w:szCs w:val="22"/>
        </w:rPr>
        <w:t xml:space="preserve"> propose une façon originale de profiter d’une soirée d’hiver.</w:t>
      </w:r>
    </w:p>
    <w:p>
      <w:pPr>
        <w:spacing w:after="200"/>
      </w:pPr>
      <w:r>
        <w:rPr>
          <w:rFonts w:ascii="Arial" w:hAnsi="Arial" w:eastAsia="Arial" w:cs="Arial"/>
          <w:sz w:val="22"/>
          <w:szCs w:val="22"/>
        </w:rPr>
        <w:t xml:space="preserve">Plutôt que de se concentrer principalement sur les paysages diurnes, cette expérience se déroule à la tombée de la nuit, lorsque la nature sauvage environnante vient s’ajouter à l’ambiance. L’itinéraire est choisi en fonction des conditions de la soirée, avec la possibilité d’observer les aurores boréales loin de toute lumière artificielle.</w:t>
      </w:r>
    </w:p>
    <w:p>
      <w:pPr>
        <w:spacing w:after="200"/>
      </w:pPr>
      <w:r>
        <w:rPr>
          <w:rFonts w:ascii="Arial" w:hAnsi="Arial" w:eastAsia="Arial" w:cs="Arial"/>
          <w:sz w:val="22"/>
          <w:szCs w:val="22"/>
        </w:rPr>
        <w:t xml:space="preserve">La formule proposée dure au total </w:t>
      </w:r>
      <w:r>
        <w:rPr>
          <w:rFonts w:ascii="Arial" w:hAnsi="Arial" w:eastAsia="Arial" w:cs="Arial"/>
          <w:sz w:val="22"/>
          <w:szCs w:val="22"/>
          <w:b w:val="1"/>
          <w:bCs w:val="1"/>
        </w:rPr>
        <w:t xml:space="preserve">270 minutes</w:t>
      </w:r>
      <w:r>
        <w:rPr>
          <w:rFonts w:ascii="Arial" w:hAnsi="Arial" w:eastAsia="Arial" w:cs="Arial"/>
          <w:sz w:val="22"/>
          <w:szCs w:val="22"/>
        </w:rPr>
        <w:t xml:space="preserve">. L’expérience comprend également une pause pour déguster une boisson chaude.</w:t>
      </w:r>
    </w:p>
    <w:p>
      <w:pPr>
        <w:spacing w:after="200"/>
      </w:pPr>
      <w:r>
        <w:rPr>
          <w:rFonts w:ascii="Arial" w:hAnsi="Arial" w:eastAsia="Arial" w:cs="Arial"/>
          <w:sz w:val="22"/>
          <w:szCs w:val="22"/>
        </w:rPr>
        <w:t xml:space="preserve">Il n’est jamais possible de garantir l’observation d’aurores boréales, car celles-ci dépendent de la couverture nuageuse, de l’activité solaire et des conditions locales.</w:t>
      </w:r>
    </w:p>
    <w:p>
      <w:pPr>
        <w:spacing w:after="200"/>
      </w:pPr>
      <w:r>
        <w:rPr>
          <w:rFonts w:ascii="Arial" w:hAnsi="Arial" w:eastAsia="Arial" w:cs="Arial"/>
          <w:sz w:val="22"/>
          <w:szCs w:val="22"/>
        </w:rPr>
        <w:t xml:space="preserve">Pour les voyageurs qui souhaitent combiner la motoneige et la chasse aux aurores boréales, le </w:t>
      </w:r>
      <w:hyperlink r:id="rId8" w:history="1">
        <w:r>
          <w:rPr>
            <w:rFonts w:ascii="Arial" w:hAnsi="Arial" w:eastAsia="Arial" w:cs="Arial"/>
            <w:color w:val="0563C1"/>
            <w:sz w:val="22"/>
            <w:szCs w:val="22"/>
            <w:u w:val="single"/>
          </w:rPr>
          <w:t xml:space="preserve">guide Les meilleurs endroits pour observer les aurores boréales</w:t>
        </w:r>
      </w:hyperlink>
      <w:r>
        <w:rPr>
          <w:rFonts w:ascii="Arial" w:hAnsi="Arial" w:eastAsia="Arial" w:cs="Arial"/>
          <w:sz w:val="22"/>
          <w:szCs w:val="22"/>
        </w:rPr>
        <w:t xml:space="preserve"> peut vous aider à planifier votre voyage dans son ensemble.</w:t>
      </w:r>
    </w:p>
    <w:p>
      <w:pPr>
        <w:pStyle w:val="Heading3"/>
      </w:pPr>
      <w:r>
        <w:rPr/>
        <w:t xml:space="preserve">Voyage silencieux en pleine nature : une journée arctique plus longue</w:t>
      </w:r>
    </w:p>
    <w:p>
      <w:pPr>
        <w:spacing w:after="200"/>
      </w:pPr>
      <w:r>
        <w:rPr>
          <w:rFonts w:ascii="Arial" w:hAnsi="Arial" w:eastAsia="Arial" w:cs="Arial"/>
          <w:sz w:val="22"/>
          <w:szCs w:val="22"/>
        </w:rPr>
        <w:t xml:space="preserve">Pour les voyageurs qui souhaitent faire de la motoneige l’activité principale de leur séjour, le </w:t>
      </w:r>
      <w:r>
        <w:rPr>
          <w:rFonts w:ascii="Arial" w:hAnsi="Arial" w:eastAsia="Arial" w:cs="Arial"/>
          <w:sz w:val="22"/>
          <w:szCs w:val="22"/>
          <w:b w:val="1"/>
          <w:bCs w:val="1"/>
        </w:rPr>
        <w:t xml:space="preserve">Silent Wilderness Journey en motoneiges électriques</w:t>
      </w:r>
      <w:r>
        <w:rPr>
          <w:rFonts w:ascii="Arial" w:hAnsi="Arial" w:eastAsia="Arial" w:cs="Arial"/>
          <w:sz w:val="22"/>
          <w:szCs w:val="22"/>
        </w:rPr>
        <w:t xml:space="preserve"> est l’option individuelle la plus longue proposée actuellement.</w:t>
      </w:r>
    </w:p>
    <w:p>
      <w:pPr>
        <w:spacing w:after="200"/>
      </w:pPr>
      <w:r>
        <w:rPr>
          <w:rFonts w:ascii="Arial" w:hAnsi="Arial" w:eastAsia="Arial" w:cs="Arial"/>
          <w:sz w:val="22"/>
          <w:szCs w:val="22"/>
        </w:rPr>
        <w:t xml:space="preserve">La fiche indique une durée totale de </w:t>
      </w:r>
      <w:r>
        <w:rPr>
          <w:rFonts w:ascii="Arial" w:hAnsi="Arial" w:eastAsia="Arial" w:cs="Arial"/>
          <w:sz w:val="22"/>
          <w:szCs w:val="22"/>
          <w:b w:val="1"/>
          <w:bCs w:val="1"/>
        </w:rPr>
        <w:t xml:space="preserve">450 minutes</w:t>
      </w:r>
      <w:r>
        <w:rPr>
          <w:rFonts w:ascii="Arial" w:hAnsi="Arial" w:eastAsia="Arial" w:cs="Arial"/>
          <w:sz w:val="22"/>
          <w:szCs w:val="22"/>
        </w:rPr>
        <w:t xml:space="preserve">, soit environ cinq heures consacrées à cette activité. Le parcours traverse des lacs gelés et des sentiers forestiers, loin des circuits de safari très fréquentés.</w:t>
      </w:r>
    </w:p>
    <w:p>
      <w:pPr>
        <w:spacing w:after="200"/>
      </w:pPr>
      <w:r>
        <w:rPr>
          <w:rFonts w:ascii="Arial" w:hAnsi="Arial" w:eastAsia="Arial" w:cs="Arial"/>
          <w:sz w:val="22"/>
          <w:szCs w:val="22"/>
        </w:rPr>
        <w:t xml:space="preserve">Un </w:t>
      </w:r>
      <w:r>
        <w:rPr>
          <w:rFonts w:ascii="Arial" w:hAnsi="Arial" w:eastAsia="Arial" w:cs="Arial"/>
          <w:sz w:val="22"/>
          <w:szCs w:val="22"/>
          <w:b w:val="1"/>
          <w:bCs w:val="1"/>
        </w:rPr>
        <w:t xml:space="preserve">véritable déjeuner en plein air</w:t>
      </w:r>
      <w:r>
        <w:rPr>
          <w:rFonts w:ascii="Arial" w:hAnsi="Arial" w:eastAsia="Arial" w:cs="Arial"/>
          <w:sz w:val="22"/>
          <w:szCs w:val="22"/>
        </w:rPr>
        <w:t xml:space="preserve"> est inclus, ainsi que les vêtements d’hiver et le transport depuis NOA Villas.</w:t>
      </w:r>
    </w:p>
    <w:p>
      <w:pPr>
        <w:spacing w:after="200"/>
      </w:pPr>
      <w:r>
        <w:rPr>
          <w:rFonts w:ascii="Arial" w:hAnsi="Arial" w:eastAsia="Arial" w:cs="Arial"/>
          <w:sz w:val="22"/>
          <w:szCs w:val="22"/>
        </w:rPr>
        <w:t xml:space="preserve">Ce format plus long permet de prendre le temps d’admirer les paysages changeants de l’Arctique et fait de la motoneige une partie importante de la journée.</w:t>
      </w:r>
    </w:p>
    <w:p>
      <w:pPr>
        <w:pStyle w:val="Heading2"/>
      </w:pPr>
      <w:bookmarkStart w:id="4" w:name="_Toc4"/>
      <w:r>
        <w:t>Pourquoi faire de la motoneige en Laponie finlandaise ?</w:t>
      </w:r>
      <w:bookmarkEnd w:id="4"/>
    </w:p>
    <w:p>
      <w:pPr>
        <w:spacing w:after="200"/>
      </w:pPr>
      <w:r>
        <w:rPr>
          <w:rFonts w:ascii="Arial" w:hAnsi="Arial" w:eastAsia="Arial" w:cs="Arial"/>
          <w:sz w:val="22"/>
          <w:szCs w:val="22"/>
        </w:rPr>
        <w:t xml:space="preserve">La motoneige n’est pas simplement un moyen plus rapide de se déplacer. En hiver, cet engin permet d’accéder à des paysages dont l’exploration prendrait autrement beaucoup plus de temps.</w:t>
      </w:r>
    </w:p>
    <w:p>
      <w:pPr>
        <w:pStyle w:val="Heading3"/>
      </w:pPr>
      <w:r>
        <w:rPr/>
        <w:t xml:space="preserve">Lacs gelés et sentiers forestiers</w:t>
      </w:r>
    </w:p>
    <w:p>
      <w:pPr>
        <w:spacing w:after="200"/>
      </w:pPr>
      <w:r>
        <w:rPr>
          <w:rFonts w:ascii="Arial" w:hAnsi="Arial" w:eastAsia="Arial" w:cs="Arial"/>
          <w:sz w:val="22"/>
          <w:szCs w:val="22"/>
        </w:rPr>
        <w:t xml:space="preserve">Le parcours lui-même fait partie intégrante de l’expérience. Selon le safari choisi, vous pourrez traverser des forêts enneigées, des lacs gelés et découvrir des paysages plus dégagés.</w:t>
      </w:r>
    </w:p>
    <w:p>
      <w:pPr>
        <w:spacing w:after="200"/>
      </w:pPr>
      <w:r>
        <w:rPr>
          <w:rFonts w:ascii="Arial" w:hAnsi="Arial" w:eastAsia="Arial" w:cs="Arial"/>
          <w:sz w:val="22"/>
          <w:szCs w:val="22"/>
        </w:rPr>
        <w:t xml:space="preserve">L’</w:t>
      </w:r>
      <w:r>
        <w:rPr>
          <w:rFonts w:ascii="Arial" w:hAnsi="Arial" w:eastAsia="Arial" w:cs="Arial"/>
          <w:sz w:val="22"/>
          <w:szCs w:val="22"/>
          <w:b w:val="1"/>
          <w:bCs w:val="1"/>
        </w:rPr>
        <w:t xml:space="preserve">expérience Conquer the Fells</w:t>
      </w:r>
      <w:r>
        <w:rPr>
          <w:rFonts w:ascii="Arial" w:hAnsi="Arial" w:eastAsia="Arial" w:cs="Arial"/>
          <w:sz w:val="22"/>
          <w:szCs w:val="22"/>
        </w:rPr>
        <w:t xml:space="preserve"> allie ces différents environnements, tandis que le </w:t>
      </w:r>
      <w:r>
        <w:rPr>
          <w:rFonts w:ascii="Arial" w:hAnsi="Arial" w:eastAsia="Arial" w:cs="Arial"/>
          <w:sz w:val="22"/>
          <w:szCs w:val="22"/>
          <w:b w:val="1"/>
          <w:bCs w:val="1"/>
        </w:rPr>
        <w:t xml:space="preserve">Silent Wilderness Journey</w:t>
      </w:r>
      <w:r>
        <w:rPr>
          <w:rFonts w:ascii="Arial" w:hAnsi="Arial" w:eastAsia="Arial" w:cs="Arial"/>
          <w:sz w:val="22"/>
          <w:szCs w:val="22"/>
        </w:rPr>
        <w:t xml:space="preserve"> met l’accent sur des itinéraires plus longs à travers les forêts et sur les lacs gelés.</w:t>
      </w:r>
    </w:p>
    <w:p>
      <w:pPr>
        <w:pStyle w:val="Heading3"/>
      </w:pPr>
      <w:r>
        <w:rPr/>
        <w:t xml:space="preserve">Les motoneiges électriques : une expérience plus silencieuse</w:t>
      </w:r>
    </w:p>
    <w:p>
      <w:pPr>
        <w:spacing w:after="200"/>
      </w:pPr>
      <w:r>
        <w:rPr>
          <w:rFonts w:ascii="Arial" w:hAnsi="Arial" w:eastAsia="Arial" w:cs="Arial"/>
          <w:sz w:val="22"/>
          <w:szCs w:val="22"/>
        </w:rPr>
        <w:t xml:space="preserve">La sélection actuelle de NOA met l’accent sur les balades en motoneige électrique. Cela confère à ces balades un caractère plus silencieux tout en permettant aux visiteurs de découvrir les paysages hivernaux.</w:t>
      </w:r>
    </w:p>
    <w:p>
      <w:pPr>
        <w:spacing w:after="200"/>
      </w:pPr>
      <w:r>
        <w:rPr>
          <w:rFonts w:ascii="Arial" w:hAnsi="Arial" w:eastAsia="Arial" w:cs="Arial"/>
          <w:sz w:val="22"/>
          <w:szCs w:val="22"/>
        </w:rPr>
        <w:t xml:space="preserve">L’environnement arctique qui nous entoure reste un élément important de l’expérience, notamment lorsque les itinéraires traversent des forêts paisibles ou des lacs gelés.</w:t>
      </w:r>
    </w:p>
    <w:p>
      <w:pPr>
        <w:pStyle w:val="Heading3"/>
      </w:pPr>
      <w:r>
        <w:rPr/>
        <w:t xml:space="preserve">Des itinéraires pour débutants aux longs périples</w:t>
      </w:r>
    </w:p>
    <w:p>
      <w:pPr>
        <w:spacing w:after="200"/>
      </w:pPr>
      <w:r>
        <w:rPr>
          <w:rFonts w:ascii="Arial" w:hAnsi="Arial" w:eastAsia="Arial" w:cs="Arial"/>
          <w:sz w:val="22"/>
          <w:szCs w:val="22"/>
        </w:rPr>
        <w:t xml:space="preserve">Grâce à ces différents formats, il n’est pas nécessaire d’être un motoneigiste chevronné pour participer.</w:t>
      </w:r>
    </w:p>
    <w:p>
      <w:pPr>
        <w:spacing w:after="200"/>
      </w:pPr>
      <w:r>
        <w:rPr>
          <w:rFonts w:ascii="Arial" w:hAnsi="Arial" w:eastAsia="Arial" w:cs="Arial"/>
          <w:sz w:val="22"/>
          <w:szCs w:val="22"/>
        </w:rPr>
        <w:t xml:space="preserve">L’</w:t>
      </w:r>
      <w:r>
        <w:rPr>
          <w:rFonts w:ascii="Arial" w:hAnsi="Arial" w:eastAsia="Arial" w:cs="Arial"/>
          <w:sz w:val="22"/>
          <w:szCs w:val="22"/>
          <w:b w:val="1"/>
          <w:bCs w:val="1"/>
        </w:rPr>
        <w:t xml:space="preserve">expérience Taste of Wilderness</w:t>
      </w:r>
      <w:r>
        <w:rPr>
          <w:rFonts w:ascii="Arial" w:hAnsi="Arial" w:eastAsia="Arial" w:cs="Arial"/>
          <w:sz w:val="22"/>
          <w:szCs w:val="22"/>
        </w:rPr>
        <w:t xml:space="preserve"> propose une initiation plus courte et est spécialement conçue pour les débutants, tandis que le </w:t>
      </w:r>
      <w:r>
        <w:rPr>
          <w:rFonts w:ascii="Arial" w:hAnsi="Arial" w:eastAsia="Arial" w:cs="Arial"/>
          <w:sz w:val="22"/>
          <w:szCs w:val="22"/>
          <w:b w:val="1"/>
          <w:bCs w:val="1"/>
        </w:rPr>
        <w:t xml:space="preserve">Silent Wilderness Journey</w:t>
      </w:r>
      <w:r>
        <w:rPr>
          <w:rFonts w:ascii="Arial" w:hAnsi="Arial" w:eastAsia="Arial" w:cs="Arial"/>
          <w:sz w:val="22"/>
          <w:szCs w:val="22"/>
        </w:rPr>
        <w:t xml:space="preserve"> offre environ cinq heures d’activité.</w:t>
      </w:r>
    </w:p>
    <w:p>
      <w:pPr>
        <w:pStyle w:val="Heading2"/>
      </w:pPr>
      <w:bookmarkStart w:id="5" w:name="_Toc5"/>
      <w:r>
        <w:t>Avant de prendre la route : sécurité et obligations</w:t>
      </w:r>
      <w:bookmarkEnd w:id="5"/>
    </w:p>
    <w:p>
      <w:pPr>
        <w:spacing w:after="200"/>
      </w:pPr>
      <w:r>
        <w:rPr>
          <w:rFonts w:ascii="Arial" w:hAnsi="Arial" w:eastAsia="Arial" w:cs="Arial"/>
          <w:sz w:val="22"/>
          <w:szCs w:val="22"/>
        </w:rPr>
        <w:t xml:space="preserve">La motoneige est une activité hivernale dynamique, et connaître les conditions de base avant de réserver permet de mieux organiser cette expérience.</w:t>
      </w:r>
    </w:p>
    <w:p>
      <w:pPr>
        <w:spacing w:after="200"/>
      </w:pPr>
      <w:r>
        <w:rPr>
          <w:rFonts w:ascii="Arial" w:hAnsi="Arial" w:eastAsia="Arial" w:cs="Arial"/>
          <w:sz w:val="22"/>
          <w:szCs w:val="22"/>
        </w:rPr>
        <w:t xml:space="preserve">Les conditions générales actuelles de NOA Villas relatives aux motoneiges précisent que :</w:t>
      </w:r>
    </w:p>
    <w:p>
      <w:pPr>
        <w:spacing w:after="120"/>
        <w:numPr>
          <w:ilvl w:val="0"/>
          <w:numId w:val="7"/>
        </w:numPr>
      </w:pPr>
      <w:r>
        <w:rPr>
          <w:rFonts w:ascii="Arial" w:hAnsi="Arial" w:eastAsia="Arial" w:cs="Arial"/>
          <w:sz w:val="22"/>
          <w:szCs w:val="22"/>
        </w:rPr>
        <w:t xml:space="preserve">Les conducteurs doivent avoir </w:t>
      </w:r>
      <w:r>
        <w:rPr>
          <w:rFonts w:ascii="Arial" w:hAnsi="Arial" w:eastAsia="Arial" w:cs="Arial"/>
          <w:sz w:val="22"/>
          <w:szCs w:val="22"/>
          <w:b w:val="1"/>
          <w:bCs w:val="1"/>
        </w:rPr>
        <w:t xml:space="preserve">au moins 18 ans</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rPr>
        <w:t xml:space="preserve">Les conducteurs doivent être titulaires d’un </w:t>
      </w:r>
      <w:r>
        <w:rPr>
          <w:rFonts w:ascii="Arial" w:hAnsi="Arial" w:eastAsia="Arial" w:cs="Arial"/>
          <w:sz w:val="22"/>
          <w:szCs w:val="22"/>
          <w:b w:val="1"/>
          <w:bCs w:val="1"/>
        </w:rPr>
        <w:t xml:space="preserve">permis de conduire européen ou finlandais</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rPr>
        <w:t xml:space="preserve">Chaque motoneige est partagée par deux personnes, qui se relaient au volant.</w:t>
      </w:r>
    </w:p>
    <w:p>
      <w:pPr>
        <w:spacing w:after="120"/>
        <w:numPr>
          <w:ilvl w:val="0"/>
          <w:numId w:val="7"/>
        </w:numPr>
      </w:pPr>
      <w:r>
        <w:rPr>
          <w:rFonts w:ascii="Arial" w:hAnsi="Arial" w:eastAsia="Arial" w:cs="Arial"/>
          <w:sz w:val="22"/>
          <w:szCs w:val="22"/>
        </w:rPr>
        <w:t xml:space="preserve">Les enfants mesurant plus de </w:t>
      </w:r>
      <w:r>
        <w:rPr>
          <w:rFonts w:ascii="Arial" w:hAnsi="Arial" w:eastAsia="Arial" w:cs="Arial"/>
          <w:sz w:val="22"/>
          <w:szCs w:val="22"/>
          <w:b w:val="1"/>
          <w:bCs w:val="1"/>
        </w:rPr>
        <w:t xml:space="preserve">140 cm</w:t>
      </w:r>
      <w:r>
        <w:rPr>
          <w:rFonts w:ascii="Arial" w:hAnsi="Arial" w:eastAsia="Arial" w:cs="Arial"/>
          <w:sz w:val="22"/>
          <w:szCs w:val="22"/>
        </w:rPr>
        <w:t xml:space="preserve"> peuvent éventuellement monter à l’arrière d’un adulte, sous réserve de l’évaluation de sécurité effectuée par le guide.</w:t>
      </w:r>
    </w:p>
    <w:p>
      <w:pPr>
        <w:spacing w:after="120"/>
        <w:numPr>
          <w:ilvl w:val="0"/>
          <w:numId w:val="7"/>
        </w:numPr>
      </w:pPr>
      <w:r>
        <w:rPr>
          <w:rFonts w:ascii="Arial" w:hAnsi="Arial" w:eastAsia="Arial" w:cs="Arial"/>
          <w:sz w:val="22"/>
          <w:szCs w:val="22"/>
        </w:rPr>
        <w:t xml:space="preserve">Les enfants mesurant moins de </w:t>
      </w:r>
      <w:r>
        <w:rPr>
          <w:rFonts w:ascii="Arial" w:hAnsi="Arial" w:eastAsia="Arial" w:cs="Arial"/>
          <w:sz w:val="22"/>
          <w:szCs w:val="22"/>
          <w:b w:val="1"/>
          <w:bCs w:val="1"/>
        </w:rPr>
        <w:t xml:space="preserve">140 cm</w:t>
      </w:r>
      <w:r>
        <w:rPr>
          <w:rFonts w:ascii="Arial" w:hAnsi="Arial" w:eastAsia="Arial" w:cs="Arial"/>
          <w:sz w:val="22"/>
          <w:szCs w:val="22"/>
        </w:rPr>
        <w:t xml:space="preserve"> peuvent monter dans une luge tirée par la motoneige du guide lors des activités concernées.</w:t>
      </w:r>
    </w:p>
    <w:p>
      <w:pPr>
        <w:spacing w:after="120"/>
        <w:numPr>
          <w:ilvl w:val="0"/>
          <w:numId w:val="7"/>
        </w:numPr>
      </w:pPr>
      <w:r>
        <w:rPr>
          <w:rFonts w:ascii="Arial" w:hAnsi="Arial" w:eastAsia="Arial" w:cs="Arial"/>
          <w:sz w:val="22"/>
          <w:szCs w:val="22"/>
        </w:rPr>
        <w:t xml:space="preserve">Les enfants de moins de </w:t>
      </w:r>
      <w:r>
        <w:rPr>
          <w:rFonts w:ascii="Arial" w:hAnsi="Arial" w:eastAsia="Arial" w:cs="Arial"/>
          <w:sz w:val="22"/>
          <w:szCs w:val="22"/>
          <w:b w:val="1"/>
          <w:bCs w:val="1"/>
        </w:rPr>
        <w:t xml:space="preserve">2 ans ne sont pas recommandés</w:t>
      </w:r>
      <w:r>
        <w:rPr>
          <w:rFonts w:ascii="Arial" w:hAnsi="Arial" w:eastAsia="Arial" w:cs="Arial"/>
          <w:sz w:val="22"/>
          <w:szCs w:val="22"/>
        </w:rPr>
        <w:t xml:space="preserve"> pour les safaris en motoneige.</w:t>
      </w:r>
    </w:p>
    <w:p>
      <w:pPr>
        <w:spacing w:after="120"/>
        <w:numPr>
          <w:ilvl w:val="0"/>
          <w:numId w:val="7"/>
        </w:numPr>
      </w:pPr>
      <w:r>
        <w:rPr>
          <w:rFonts w:ascii="Arial" w:hAnsi="Arial" w:eastAsia="Arial" w:cs="Arial"/>
          <w:sz w:val="22"/>
          <w:szCs w:val="22"/>
        </w:rPr>
        <w:t xml:space="preserve">Il est interdit de conduire sous l’emprise de l’alcool ou de stupéfiants.</w:t>
      </w:r>
    </w:p>
    <w:p>
      <w:pPr>
        <w:spacing w:after="120"/>
        <w:numPr>
          <w:ilvl w:val="0"/>
          <w:numId w:val="7"/>
        </w:numPr>
      </w:pPr>
      <w:r>
        <w:rPr>
          <w:rFonts w:ascii="Arial" w:hAnsi="Arial" w:eastAsia="Arial" w:cs="Arial"/>
          <w:sz w:val="22"/>
          <w:szCs w:val="22"/>
        </w:rPr>
        <w:t xml:space="preserve">Les dommages causés par une motoneige peuvent entraîner une responsabilité civile du conducteur pouvant aller jusqu’à </w:t>
      </w:r>
      <w:r>
        <w:rPr>
          <w:rFonts w:ascii="Arial" w:hAnsi="Arial" w:eastAsia="Arial" w:cs="Arial"/>
          <w:sz w:val="22"/>
          <w:szCs w:val="22"/>
          <w:b w:val="1"/>
          <w:bCs w:val="1"/>
        </w:rPr>
        <w:t xml:space="preserve">€1 500 par personne, par motoneige et par accident</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rPr>
        <w:t xml:space="preserve">Les itinéraires et les activités peuvent être modifiés si les conditions météorologiques, de sécurité ou d’exploitation l’exigent.</w:t>
      </w:r>
    </w:p>
    <w:p>
      <w:pPr>
        <w:spacing w:after="200"/>
      </w:pPr>
      <w:r>
        <w:rPr>
          <w:rFonts w:ascii="Arial" w:hAnsi="Arial" w:eastAsia="Arial" w:cs="Arial"/>
          <w:sz w:val="22"/>
          <w:szCs w:val="22"/>
        </w:rPr>
        <w:t xml:space="preserve">Il est recommandé de toujours vérifier les modalités de participation précises pour l’activité que vous avez choisie.</w:t>
      </w:r>
    </w:p>
    <w:p>
      <w:pPr>
        <w:pStyle w:val="Heading2"/>
      </w:pPr>
      <w:bookmarkStart w:id="6" w:name="_Toc6"/>
      <w:r>
        <w:t>Qu’est-ce qui est inclus ?</w:t>
      </w:r>
      <w:bookmarkEnd w:id="6"/>
    </w:p>
    <w:p>
      <w:pPr>
        <w:spacing w:after="200"/>
      </w:pPr>
      <w:r>
        <w:rPr>
          <w:rFonts w:ascii="Arial" w:hAnsi="Arial" w:eastAsia="Arial" w:cs="Arial"/>
          <w:sz w:val="22"/>
          <w:szCs w:val="22"/>
        </w:rPr>
        <w:t xml:space="preserve">Les activités proposées autour de la motoneige électrique sont conçues pour faciliter la journée des clients séjournant aux NOA Villas.</w:t>
      </w:r>
    </w:p>
    <w:p>
      <w:pPr>
        <w:spacing w:after="200"/>
      </w:pPr>
      <w:r>
        <w:rPr>
          <w:rFonts w:ascii="Arial" w:hAnsi="Arial" w:eastAsia="Arial" w:cs="Arial"/>
          <w:sz w:val="22"/>
          <w:szCs w:val="22"/>
        </w:rPr>
        <w:t xml:space="preserve">En fonction du format choisi, l’expérience comprend :</w:t>
      </w:r>
    </w:p>
    <w:p>
      <w:pPr>
        <w:spacing w:after="120"/>
        <w:numPr>
          <w:ilvl w:val="0"/>
          <w:numId w:val="7"/>
        </w:numPr>
      </w:pPr>
      <w:r>
        <w:rPr>
          <w:rFonts w:ascii="Arial" w:hAnsi="Arial" w:eastAsia="Arial" w:cs="Arial"/>
          <w:sz w:val="22"/>
          <w:szCs w:val="22"/>
        </w:rPr>
        <w:t xml:space="preserve">Transports depuis NOA Villas</w:t>
      </w:r>
    </w:p>
    <w:p>
      <w:pPr>
        <w:spacing w:after="120"/>
        <w:numPr>
          <w:ilvl w:val="0"/>
          <w:numId w:val="7"/>
        </w:numPr>
      </w:pPr>
      <w:r>
        <w:rPr>
          <w:rFonts w:ascii="Arial" w:hAnsi="Arial" w:eastAsia="Arial" w:cs="Arial"/>
          <w:sz w:val="22"/>
          <w:szCs w:val="22"/>
        </w:rPr>
        <w:t xml:space="preserve">Vêtements d’hiver</w:t>
      </w:r>
    </w:p>
    <w:p>
      <w:pPr>
        <w:spacing w:after="120"/>
        <w:numPr>
          <w:ilvl w:val="0"/>
          <w:numId w:val="7"/>
        </w:numPr>
      </w:pPr>
      <w:r>
        <w:rPr>
          <w:rFonts w:ascii="Arial" w:hAnsi="Arial" w:eastAsia="Arial" w:cs="Arial"/>
          <w:sz w:val="22"/>
          <w:szCs w:val="22"/>
        </w:rPr>
        <w:t xml:space="preserve">Sortie guidée en motoneige</w:t>
      </w:r>
    </w:p>
    <w:p>
      <w:pPr>
        <w:spacing w:after="120"/>
        <w:numPr>
          <w:ilvl w:val="0"/>
          <w:numId w:val="7"/>
        </w:numPr>
      </w:pPr>
      <w:r>
        <w:rPr>
          <w:rFonts w:ascii="Arial" w:hAnsi="Arial" w:eastAsia="Arial" w:cs="Arial"/>
          <w:sz w:val="22"/>
          <w:szCs w:val="22"/>
        </w:rPr>
        <w:t xml:space="preserve">Consignes de sécurité et de conduite</w:t>
      </w:r>
    </w:p>
    <w:p>
      <w:pPr>
        <w:spacing w:after="120"/>
        <w:numPr>
          <w:ilvl w:val="0"/>
          <w:numId w:val="7"/>
        </w:numPr>
      </w:pPr>
      <w:r>
        <w:rPr>
          <w:rFonts w:ascii="Arial" w:hAnsi="Arial" w:eastAsia="Arial" w:cs="Arial"/>
          <w:sz w:val="22"/>
          <w:szCs w:val="22"/>
        </w:rPr>
        <w:t xml:space="preserve">Pauses pour prendre des boissons chaudes lors des expériences concernées</w:t>
      </w:r>
    </w:p>
    <w:p>
      <w:pPr>
        <w:spacing w:after="120"/>
        <w:numPr>
          <w:ilvl w:val="0"/>
          <w:numId w:val="7"/>
        </w:numPr>
      </w:pPr>
      <w:r>
        <w:rPr>
          <w:rFonts w:ascii="Arial" w:hAnsi="Arial" w:eastAsia="Arial" w:cs="Arial"/>
          <w:sz w:val="22"/>
          <w:szCs w:val="22"/>
        </w:rPr>
        <w:t xml:space="preserve">Un déjeuner en plein air lors du Silent Wilderness Journey</w:t>
      </w:r>
    </w:p>
    <w:p>
      <w:pPr>
        <w:spacing w:after="200"/>
      </w:pPr>
      <w:r>
        <w:rPr>
          <w:rFonts w:ascii="Arial" w:hAnsi="Arial" w:eastAsia="Arial" w:cs="Arial"/>
          <w:sz w:val="22"/>
          <w:szCs w:val="22"/>
        </w:rPr>
        <w:t xml:space="preserve">Les prestations incluses varient selon chaque annonce ; il est donc conseillé aux voyageurs de vérifier les détails de l’expérience avant de réserver.</w:t>
      </w:r>
    </w:p>
    <w:p>
      <w:pPr>
        <w:pStyle w:val="Heading2"/>
      </w:pPr>
      <w:bookmarkStart w:id="7" w:name="_Toc7"/>
      <w:r>
        <w:t>Comment s’habiller pour partir à l’aventure en motoneige en Finlande</w:t>
      </w:r>
      <w:bookmarkEnd w:id="7"/>
    </w:p>
    <w:p>
      <w:pPr>
        <w:spacing w:after="200"/>
      </w:pPr>
      <w:r>
        <w:rPr>
          <w:rFonts w:ascii="Arial" w:hAnsi="Arial" w:eastAsia="Arial" w:cs="Arial"/>
          <w:sz w:val="22"/>
          <w:szCs w:val="22"/>
        </w:rPr>
        <w:t xml:space="preserve">Les conditions climatiques de l’Arctique peuvent sembler nettement plus froides lorsque l’on se déplace dans des paysages hivernaux à découvert ; il est donc important de porter des vêtements adaptés.</w:t>
      </w:r>
    </w:p>
    <w:p>
      <w:pPr>
        <w:spacing w:after="200"/>
      </w:pPr>
      <w:r>
        <w:rPr>
          <w:rFonts w:ascii="Arial" w:hAnsi="Arial" w:eastAsia="Arial" w:cs="Arial"/>
          <w:sz w:val="22"/>
          <w:szCs w:val="22"/>
        </w:rPr>
        <w:t xml:space="preserve">Les annonces actuelles de Moder proposent des vêtements d’hiver, mais les clients doivent tout de même venir équipés de chaussures d’hiver adaptées et de plusieurs couches de vêtements.</w:t>
      </w:r>
    </w:p>
    <w:p>
      <w:pPr>
        <w:spacing w:after="200"/>
      </w:pPr>
      <w:r>
        <w:rPr>
          <w:rFonts w:ascii="Arial" w:hAnsi="Arial" w:eastAsia="Arial" w:cs="Arial"/>
          <w:sz w:val="22"/>
          <w:szCs w:val="22"/>
        </w:rPr>
        <w:t xml:space="preserve">Une tenue pratique comprend :</w:t>
      </w:r>
    </w:p>
    <w:p>
      <w:pPr>
        <w:spacing w:after="120"/>
        <w:numPr>
          <w:ilvl w:val="0"/>
          <w:numId w:val="7"/>
        </w:numPr>
      </w:pPr>
      <w:r>
        <w:rPr>
          <w:rFonts w:ascii="Arial" w:hAnsi="Arial" w:eastAsia="Arial" w:cs="Arial"/>
          <w:sz w:val="22"/>
          <w:szCs w:val="22"/>
        </w:rPr>
        <w:t xml:space="preserve">Sous-vêtements thermiques chauds</w:t>
      </w:r>
    </w:p>
    <w:p>
      <w:pPr>
        <w:spacing w:after="120"/>
        <w:numPr>
          <w:ilvl w:val="0"/>
          <w:numId w:val="7"/>
        </w:numPr>
      </w:pPr>
      <w:r>
        <w:rPr>
          <w:rFonts w:ascii="Arial" w:hAnsi="Arial" w:eastAsia="Arial" w:cs="Arial"/>
          <w:sz w:val="22"/>
          <w:szCs w:val="22"/>
        </w:rPr>
        <w:t xml:space="preserve">Une couche intermédiaire isolante</w:t>
      </w:r>
    </w:p>
    <w:p>
      <w:pPr>
        <w:spacing w:after="120"/>
        <w:numPr>
          <w:ilvl w:val="0"/>
          <w:numId w:val="7"/>
        </w:numPr>
      </w:pPr>
      <w:r>
        <w:rPr>
          <w:rFonts w:ascii="Arial" w:hAnsi="Arial" w:eastAsia="Arial" w:cs="Arial"/>
          <w:sz w:val="22"/>
          <w:szCs w:val="22"/>
        </w:rPr>
        <w:t xml:space="preserve">Un vêtement d’extérieur pour l’hiver</w:t>
      </w:r>
    </w:p>
    <w:p>
      <w:pPr>
        <w:spacing w:after="120"/>
        <w:numPr>
          <w:ilvl w:val="0"/>
          <w:numId w:val="7"/>
        </w:numPr>
      </w:pPr>
      <w:r>
        <w:rPr>
          <w:rFonts w:ascii="Arial" w:hAnsi="Arial" w:eastAsia="Arial" w:cs="Arial"/>
          <w:sz w:val="22"/>
          <w:szCs w:val="22"/>
        </w:rPr>
        <w:t xml:space="preserve">Bottes d’hiver chaudes et imperméables</w:t>
      </w:r>
    </w:p>
    <w:p>
      <w:pPr>
        <w:spacing w:after="120"/>
        <w:numPr>
          <w:ilvl w:val="0"/>
          <w:numId w:val="7"/>
        </w:numPr>
      </w:pPr>
      <w:r>
        <w:rPr>
          <w:rFonts w:ascii="Arial" w:hAnsi="Arial" w:eastAsia="Arial" w:cs="Arial"/>
          <w:sz w:val="22"/>
          <w:szCs w:val="22"/>
        </w:rPr>
        <w:t xml:space="preserve">Chaussettes épaisses</w:t>
      </w:r>
    </w:p>
    <w:p>
      <w:pPr>
        <w:spacing w:after="120"/>
        <w:numPr>
          <w:ilvl w:val="0"/>
          <w:numId w:val="7"/>
        </w:numPr>
      </w:pPr>
      <w:r>
        <w:rPr>
          <w:rFonts w:ascii="Arial" w:hAnsi="Arial" w:eastAsia="Arial" w:cs="Arial"/>
          <w:sz w:val="22"/>
          <w:szCs w:val="22"/>
        </w:rPr>
        <w:t xml:space="preserve">Un bonnet chaud qui couvre les oreilles</w:t>
      </w:r>
    </w:p>
    <w:p>
      <w:pPr>
        <w:spacing w:after="120"/>
        <w:numPr>
          <w:ilvl w:val="0"/>
          <w:numId w:val="7"/>
        </w:numPr>
      </w:pPr>
      <w:r>
        <w:rPr>
          <w:rFonts w:ascii="Arial" w:hAnsi="Arial" w:eastAsia="Arial" w:cs="Arial"/>
          <w:sz w:val="22"/>
          <w:szCs w:val="22"/>
        </w:rPr>
        <w:t xml:space="preserve">Gants isolants</w:t>
      </w:r>
    </w:p>
    <w:p>
      <w:pPr>
        <w:spacing w:after="120"/>
        <w:numPr>
          <w:ilvl w:val="0"/>
          <w:numId w:val="7"/>
        </w:numPr>
      </w:pPr>
      <w:r>
        <w:rPr>
          <w:rFonts w:ascii="Arial" w:hAnsi="Arial" w:eastAsia="Arial" w:cs="Arial"/>
          <w:sz w:val="22"/>
          <w:szCs w:val="22"/>
        </w:rPr>
        <w:t xml:space="preserve">Un cache-cou ou une écharpe</w:t>
      </w:r>
    </w:p>
    <w:p>
      <w:pPr>
        <w:spacing w:after="200"/>
      </w:pPr>
      <w:r>
        <w:rPr>
          <w:rFonts w:ascii="Arial" w:hAnsi="Arial" w:eastAsia="Arial" w:cs="Arial"/>
          <w:sz w:val="22"/>
          <w:szCs w:val="22"/>
        </w:rPr>
        <w:t xml:space="preserve">Veillez à bien protéger vos mains et vos pieds, et assurez-vous que vos vêtements soient confortables aussi bien pour rouler que pour les pauses en plein air.</w:t>
      </w:r>
    </w:p>
    <w:p>
      <w:pPr>
        <w:pStyle w:val="Heading2"/>
      </w:pPr>
      <w:bookmarkStart w:id="8" w:name="_Toc8"/>
      <w:r>
        <w:t>Motoneige en Laponie selon les saisons</w:t>
      </w:r>
      <w:bookmarkEnd w:id="8"/>
    </w:p>
    <w:p>
      <w:pPr>
        <w:spacing w:after="200"/>
      </w:pPr>
      <w:r>
        <w:rPr>
          <w:rFonts w:ascii="Arial" w:hAnsi="Arial" w:eastAsia="Arial" w:cs="Arial"/>
          <w:sz w:val="22"/>
          <w:szCs w:val="22"/>
        </w:rPr>
        <w:t xml:space="preserve">La présentation actuelle des Expériences NOA répertorie ses safaris en motoneige classiques de </w:t>
      </w:r>
      <w:r>
        <w:rPr>
          <w:rFonts w:ascii="Arial" w:hAnsi="Arial" w:eastAsia="Arial" w:cs="Arial"/>
          <w:sz w:val="22"/>
          <w:szCs w:val="22"/>
          <w:b w:val="1"/>
          <w:bCs w:val="1"/>
        </w:rPr>
        <w:t xml:space="preserve">décembre à avril</w:t>
      </w:r>
      <w:r>
        <w:rPr>
          <w:rFonts w:ascii="Arial" w:hAnsi="Arial" w:eastAsia="Arial" w:cs="Arial"/>
          <w:sz w:val="22"/>
          <w:szCs w:val="22"/>
        </w:rPr>
        <w:t xml:space="preserve">. Chaque période de la saison offre une ambiance légèrement différente.</w:t>
      </w:r>
    </w:p>
    <w:p>
      <w:pPr>
        <w:pStyle w:val="Heading3"/>
      </w:pPr>
      <w:r>
        <w:rPr/>
        <w:t xml:space="preserve">Décembre : l’hiver arctique et Noël</w:t>
      </w:r>
    </w:p>
    <w:p>
      <w:pPr>
        <w:spacing w:after="200"/>
      </w:pPr>
      <w:r>
        <w:rPr>
          <w:rFonts w:ascii="Arial" w:hAnsi="Arial" w:eastAsia="Arial" w:cs="Arial"/>
          <w:sz w:val="22"/>
          <w:szCs w:val="22"/>
        </w:rPr>
        <w:t xml:space="preserve">Le mois de décembre allie paysages enneigés et ambiance de Noël. Les journées courtes confèrent aux balades en plein air une atmosphère particulière, tandis que les sorties en soirée permettent de découvrir l’obscurité arctique.</w:t>
      </w:r>
    </w:p>
    <w:p>
      <w:pPr>
        <w:spacing w:after="200"/>
      </w:pPr>
      <w:r>
        <w:rPr>
          <w:rFonts w:ascii="Arial" w:hAnsi="Arial" w:eastAsia="Arial" w:cs="Arial"/>
          <w:sz w:val="22"/>
          <w:szCs w:val="22"/>
        </w:rPr>
        <w:t xml:space="preserve">Pour les voyageurs qui souhaitent organiser un itinéraire festif, </w:t>
      </w:r>
      <w:hyperlink r:id="rId9" w:history="1">
        <w:r>
          <w:rPr>
            <w:rFonts w:ascii="Arial" w:hAnsi="Arial" w:eastAsia="Arial" w:cs="Arial"/>
            <w:color w:val="0563C1"/>
            <w:sz w:val="22"/>
            <w:szCs w:val="22"/>
            <w:u w:val="single"/>
          </w:rPr>
          <w:t xml:space="preserve">les forfaits de Noël en Laponie</w:t>
        </w:r>
      </w:hyperlink>
      <w:r>
        <w:rPr>
          <w:rFonts w:ascii="Arial" w:hAnsi="Arial" w:eastAsia="Arial" w:cs="Arial"/>
          <w:sz w:val="22"/>
          <w:szCs w:val="22"/>
        </w:rPr>
        <w:t xml:space="preserve"> peuvent être une source d’inspiration supplémentaire.</w:t>
      </w:r>
    </w:p>
    <w:p>
      <w:pPr>
        <w:pStyle w:val="Heading3"/>
      </w:pPr>
      <w:r>
        <w:rPr/>
        <w:t xml:space="preserve">Janvier et février : le cœur de l’hiver</w:t>
      </w:r>
    </w:p>
    <w:p>
      <w:pPr>
        <w:spacing w:after="200"/>
      </w:pPr>
      <w:r>
        <w:rPr>
          <w:rFonts w:ascii="Arial" w:hAnsi="Arial" w:eastAsia="Arial" w:cs="Arial"/>
          <w:sz w:val="22"/>
          <w:szCs w:val="22"/>
        </w:rPr>
        <w:t xml:space="preserve">Le cœur de l’hiver offre les conditions typiques de la Laponie enneigée et de longues heures d’obscurité. Ces mois sont particulièrement attrayants pour les voyageurs qui souhaitent allier les balades en motoneige pendant la journée à la découverte des aurores boréales une fois la nuit tombée.</w:t>
      </w:r>
    </w:p>
    <w:p>
      <w:pPr>
        <w:pStyle w:val="Heading3"/>
      </w:pPr>
      <w:r>
        <w:rPr/>
        <w:t xml:space="preserve">Mars : des journées plus longues</w:t>
      </w:r>
    </w:p>
    <w:p>
      <w:pPr>
        <w:spacing w:after="200"/>
      </w:pPr>
      <w:r>
        <w:rPr>
          <w:rFonts w:ascii="Arial" w:hAnsi="Arial" w:eastAsia="Arial" w:cs="Arial"/>
          <w:sz w:val="22"/>
          <w:szCs w:val="22"/>
        </w:rPr>
        <w:t xml:space="preserve">Le mois de mars offre davantage de lumière pour les activités en journée, tandis que les forêts enneigées et les lacs gelés continuent d’offrir un décor typiquement hivernal.</w:t>
      </w:r>
    </w:p>
    <w:p>
      <w:pPr>
        <w:pStyle w:val="Heading3"/>
      </w:pPr>
      <w:r>
        <w:rPr/>
        <w:t xml:space="preserve">Avril : Les journées lumineuses de l’Arctique</w:t>
      </w:r>
    </w:p>
    <w:p>
      <w:pPr>
        <w:spacing w:after="200"/>
      </w:pPr>
      <w:r>
        <w:rPr>
          <w:rFonts w:ascii="Arial" w:hAnsi="Arial" w:eastAsia="Arial" w:cs="Arial"/>
          <w:sz w:val="22"/>
          <w:szCs w:val="22"/>
        </w:rPr>
        <w:t xml:space="preserve">Le mois d’avril offre des journées plus longues et plus lumineuses, ainsi qu’une ambiance bien différente de celle de l’hiver au plus fort de la saison. La disponibilité des motoneiges et l’état des pistes dépendent de l’expérience de chacun et des conditions du moment ; pensez donc à consulter les informations relatives à vos dates.</w:t>
      </w:r>
    </w:p>
    <w:p>
      <w:pPr>
        <w:pStyle w:val="Heading2"/>
      </w:pPr>
      <w:bookmarkStart w:id="9" w:name="_Toc9"/>
      <w:r>
        <w:t>Allier la motoneige aux aurores boréales</w:t>
      </w:r>
      <w:bookmarkEnd w:id="9"/>
    </w:p>
    <w:p>
      <w:pPr>
        <w:spacing w:after="200"/>
      </w:pPr>
      <w:r>
        <w:rPr>
          <w:rFonts w:ascii="Arial" w:hAnsi="Arial" w:eastAsia="Arial" w:cs="Arial"/>
          <w:sz w:val="22"/>
          <w:szCs w:val="22"/>
        </w:rPr>
        <w:t xml:space="preserve">Un </w:t>
      </w:r>
      <w:r>
        <w:rPr>
          <w:rFonts w:ascii="Arial" w:hAnsi="Arial" w:eastAsia="Arial" w:cs="Arial"/>
          <w:sz w:val="22"/>
          <w:szCs w:val="22"/>
          <w:b w:val="1"/>
          <w:bCs w:val="1"/>
        </w:rPr>
        <w:t xml:space="preserve">safari en motoneige en Laponie</w:t>
      </w:r>
      <w:r>
        <w:rPr>
          <w:rFonts w:ascii="Arial" w:hAnsi="Arial" w:eastAsia="Arial" w:cs="Arial"/>
          <w:sz w:val="22"/>
          <w:szCs w:val="22"/>
        </w:rPr>
        <w:t xml:space="preserve"> peut s’avérer particulièrement mémorable lorsque les activités de jour et de nuit sont bien distinctes.</w:t>
      </w:r>
    </w:p>
    <w:p>
      <w:pPr>
        <w:spacing w:after="200"/>
      </w:pPr>
      <w:r>
        <w:rPr>
          <w:rFonts w:ascii="Arial" w:hAnsi="Arial" w:eastAsia="Arial" w:cs="Arial"/>
          <w:sz w:val="22"/>
          <w:szCs w:val="22"/>
        </w:rPr>
        <w:t xml:space="preserve">Pendant la journée, vous pourrez admirer les lacs gelés, les forêts et les paysages de collines. À la tombée de la nuit, une balade en motoneige vous permettra de tourner votre regard vers le ciel, dans l’espoir d’apercevoir des aurores boréales.</w:t>
      </w:r>
    </w:p>
    <w:p>
      <w:pPr>
        <w:spacing w:after="200"/>
      </w:pPr>
      <w:r>
        <w:rPr>
          <w:rFonts w:ascii="Arial" w:hAnsi="Arial" w:eastAsia="Arial" w:cs="Arial"/>
          <w:sz w:val="22"/>
          <w:szCs w:val="22"/>
        </w:rPr>
        <w:t xml:space="preserve">L’excursion Northern Lights Ride en motoneige électrique proposée actuellement est spécialement conçue pour profiter de ce cadre nocturne. Pour planifier vos prises de vue des aurores boréales, consultez </w:t>
      </w:r>
      <w:hyperlink r:id="rId10" w:history="1">
        <w:r>
          <w:rPr>
            <w:rFonts w:ascii="Arial" w:hAnsi="Arial" w:eastAsia="Arial" w:cs="Arial"/>
            <w:color w:val="0563C1"/>
            <w:sz w:val="22"/>
            <w:szCs w:val="22"/>
            <w:u w:val="single"/>
          </w:rPr>
          <w:t xml:space="preserve">Photographier les aurores boréales</w:t>
        </w:r>
      </w:hyperlink>
      <w:r>
        <w:rPr>
          <w:rFonts w:ascii="Arial" w:hAnsi="Arial" w:eastAsia="Arial" w:cs="Arial"/>
          <w:sz w:val="22"/>
          <w:szCs w:val="22"/>
        </w:rPr>
        <w:t xml:space="preserve">.</w:t>
      </w:r>
    </w:p>
    <w:p>
      <w:pPr>
        <w:pStyle w:val="Heading2"/>
      </w:pPr>
      <w:bookmarkStart w:id="10" w:name="_Toc10"/>
      <w:r>
        <w:t>Retour à une base privée dans l’Arctique</w:t>
      </w:r>
      <w:bookmarkEnd w:id="10"/>
    </w:p>
    <w:p>
      <w:pPr>
        <w:spacing w:after="200"/>
      </w:pPr>
      <w:r>
        <w:rPr>
          <w:rFonts w:ascii="Arial" w:hAnsi="Arial" w:eastAsia="Arial" w:cs="Arial"/>
          <w:sz w:val="22"/>
          <w:szCs w:val="22"/>
        </w:rPr>
        <w:t xml:space="preserve">Une longue journée en motoneige est d’autant plus agréable que le reste du programme ne prévoit pas d’autres activités.</w:t>
      </w:r>
    </w:p>
    <w:p>
      <w:pPr>
        <w:spacing w:after="200"/>
      </w:pPr>
      <w:r>
        <w:rPr>
          <w:rFonts w:ascii="Arial" w:hAnsi="Arial" w:eastAsia="Arial" w:cs="Arial"/>
          <w:sz w:val="22"/>
          <w:szCs w:val="22"/>
        </w:rPr>
        <w:t xml:space="preserve">Chez NOA Villas, vous pouvez prolonger cette expérience en profitant de votre hébergement privé. Au lieu de passer directement d’une excursion à l’autre, vous pouvez regagner la villa, vous réchauffer et profiter d’une soirée plus tranquille.</w:t>
      </w:r>
    </w:p>
    <w:p>
      <w:pPr>
        <w:pStyle w:val="Heading3"/>
      </w:pPr>
      <w:r>
        <w:rPr/>
        <w:t xml:space="preserve">Choisissez votre villa en fonction de la durée de votre séjour</w:t>
      </w:r>
    </w:p>
    <w:p>
      <w:pPr>
        <w:spacing w:after="200"/>
      </w:pPr>
      <w:r>
        <w:rPr>
          <w:rFonts w:ascii="Arial" w:hAnsi="Arial" w:eastAsia="Arial" w:cs="Arial"/>
          <w:sz w:val="22"/>
          <w:szCs w:val="22"/>
        </w:rPr>
        <w:t xml:space="preserve">Différentes formules de location de villas peuvent s’adapter à différents types de séjours en Laponie.</w:t>
      </w:r>
    </w:p>
    <w:p>
      <w:pPr>
        <w:spacing w:after="120"/>
        <w:numPr>
          <w:ilvl w:val="0"/>
          <w:numId w:val="7"/>
        </w:numPr>
      </w:pPr>
      <w:r>
        <w:rPr>
          <w:rFonts w:ascii="Arial" w:hAnsi="Arial" w:eastAsia="Arial" w:cs="Arial"/>
          <w:sz w:val="22"/>
          <w:szCs w:val="22"/>
          <w:b w:val="1"/>
          <w:bCs w:val="1"/>
        </w:rPr>
        <w:t xml:space="preserve">Villa Deluxe :</w:t>
      </w:r>
      <w:r>
        <w:rPr>
          <w:rFonts w:ascii="Arial" w:hAnsi="Arial" w:eastAsia="Arial" w:cs="Arial"/>
          <w:sz w:val="22"/>
          <w:szCs w:val="22"/>
        </w:rPr>
        <w:t xml:space="preserve"> sauna panoramique privé, jacuzzi extérieur et une </w:t>
      </w:r>
      <w:r>
        <w:rPr>
          <w:rFonts w:ascii="Arial" w:hAnsi="Arial" w:eastAsia="Arial" w:cs="Arial"/>
          <w:sz w:val="22"/>
          <w:szCs w:val="22"/>
          <w:b w:val="1"/>
          <w:bCs w:val="1"/>
        </w:rPr>
        <w:t xml:space="preserve">terrasse privée de 28 m²</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b w:val="1"/>
          <w:bCs w:val="1"/>
        </w:rPr>
        <w:t xml:space="preserve">Villa Superior :</w:t>
      </w:r>
      <w:r>
        <w:rPr>
          <w:rFonts w:ascii="Arial" w:hAnsi="Arial" w:eastAsia="Arial" w:cs="Arial"/>
          <w:sz w:val="22"/>
          <w:szCs w:val="22"/>
        </w:rPr>
        <w:t xml:space="preserve"> jacuzzi extérieur privé et une </w:t>
      </w:r>
      <w:r>
        <w:rPr>
          <w:rFonts w:ascii="Arial" w:hAnsi="Arial" w:eastAsia="Arial" w:cs="Arial"/>
          <w:sz w:val="22"/>
          <w:szCs w:val="22"/>
          <w:b w:val="1"/>
          <w:bCs w:val="1"/>
        </w:rPr>
        <w:t xml:space="preserve">terrasse privée de 28 m²</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b w:val="1"/>
          <w:bCs w:val="1"/>
        </w:rPr>
        <w:t xml:space="preserve">Villa Standard :</w:t>
      </w:r>
      <w:r>
        <w:rPr>
          <w:rFonts w:ascii="Arial" w:hAnsi="Arial" w:eastAsia="Arial" w:cs="Arial"/>
          <w:sz w:val="22"/>
          <w:szCs w:val="22"/>
        </w:rPr>
        <w:t xml:space="preserve"> une </w:t>
      </w:r>
      <w:r>
        <w:rPr>
          <w:rFonts w:ascii="Arial" w:hAnsi="Arial" w:eastAsia="Arial" w:cs="Arial"/>
          <w:sz w:val="22"/>
          <w:szCs w:val="22"/>
          <w:b w:val="1"/>
          <w:bCs w:val="1"/>
        </w:rPr>
        <w:t xml:space="preserve">terrasse privée de 16 m²</w:t>
      </w:r>
      <w:r>
        <w:rPr>
          <w:rFonts w:ascii="Arial" w:hAnsi="Arial" w:eastAsia="Arial" w:cs="Arial"/>
          <w:sz w:val="22"/>
          <w:szCs w:val="22"/>
        </w:rPr>
        <w:t xml:space="preserve"> pour profiter du cadre environnant.</w:t>
      </w:r>
    </w:p>
    <w:p>
      <w:pPr>
        <w:spacing w:after="120"/>
        <w:numPr>
          <w:ilvl w:val="0"/>
          <w:numId w:val="7"/>
        </w:numPr>
      </w:pPr>
      <w:r>
        <w:rPr>
          <w:rFonts w:ascii="Arial" w:hAnsi="Arial" w:eastAsia="Arial" w:cs="Arial"/>
          <w:sz w:val="22"/>
          <w:szCs w:val="22"/>
          <w:b w:val="1"/>
          <w:bCs w:val="1"/>
        </w:rPr>
        <w:t xml:space="preserve">Tous les types de villas :</w:t>
      </w:r>
      <w:r>
        <w:rPr>
          <w:rFonts w:ascii="Arial" w:hAnsi="Arial" w:eastAsia="Arial" w:cs="Arial"/>
          <w:sz w:val="22"/>
          <w:szCs w:val="22"/>
        </w:rPr>
        <w:t xml:space="preserve"> une </w:t>
      </w:r>
      <w:r>
        <w:rPr>
          <w:rFonts w:ascii="Arial" w:hAnsi="Arial" w:eastAsia="Arial" w:cs="Arial"/>
          <w:sz w:val="22"/>
          <w:szCs w:val="22"/>
          <w:b w:val="1"/>
          <w:bCs w:val="1"/>
        </w:rPr>
        <w:t xml:space="preserve">cuisine entièrement équipée</w:t>
      </w:r>
      <w:r>
        <w:rPr>
          <w:rFonts w:ascii="Arial" w:hAnsi="Arial" w:eastAsia="Arial" w:cs="Arial"/>
          <w:sz w:val="22"/>
          <w:szCs w:val="22"/>
        </w:rPr>
        <w:t xml:space="preserve"> pour préparer vos repas et profiter d’un séjour plus autonome.</w:t>
      </w:r>
    </w:p>
    <w:p>
      <w:pPr>
        <w:spacing w:after="200"/>
      </w:pPr>
      <w:r>
        <w:rPr>
          <w:rFonts w:ascii="Arial" w:hAnsi="Arial" w:eastAsia="Arial" w:cs="Arial"/>
          <w:sz w:val="22"/>
          <w:szCs w:val="22"/>
        </w:rPr>
        <w:t xml:space="preserve">Pour les voyageurs qui souhaitent que leur hébergement s’intègre parfaitement au paysage arctique, un </w:t>
      </w:r>
      <w:hyperlink r:id="rId11" w:history="1">
        <w:r>
          <w:rPr>
            <w:rFonts w:ascii="Arial" w:hAnsi="Arial" w:eastAsia="Arial" w:cs="Arial"/>
            <w:color w:val="0563C1"/>
            <w:sz w:val="22"/>
            <w:szCs w:val="22"/>
            <w:u w:val="single"/>
          </w:rPr>
          <w:t xml:space="preserve">séjour à la Glass Villa Finland</w:t>
        </w:r>
      </w:hyperlink>
      <w:r>
        <w:rPr>
          <w:rFonts w:ascii="Arial" w:hAnsi="Arial" w:eastAsia="Arial" w:cs="Arial"/>
          <w:sz w:val="22"/>
          <w:szCs w:val="22"/>
        </w:rPr>
        <w:t xml:space="preserve"> constitue une autre option originale.</w:t>
      </w:r>
    </w:p>
    <w:p>
      <w:pPr>
        <w:spacing w:after="200"/>
      </w:pPr>
      <w:r>
        <w:rPr>
          <w:rFonts w:ascii="Arial" w:hAnsi="Arial" w:eastAsia="Arial" w:cs="Arial"/>
          <w:sz w:val="22"/>
          <w:szCs w:val="22"/>
        </w:rPr>
        <w:t xml:space="preserve">Les voyageurs souhaitant observer les aurores boréales peuvent également envisager de séjourner dans une </w:t>
      </w:r>
      <w:hyperlink r:id="rId12" w:history="1">
        <w:r>
          <w:rPr>
            <w:rFonts w:ascii="Arial" w:hAnsi="Arial" w:eastAsia="Arial" w:cs="Arial"/>
            <w:color w:val="0563C1"/>
            <w:sz w:val="22"/>
            <w:szCs w:val="22"/>
            <w:u w:val="single"/>
          </w:rPr>
          <w:t xml:space="preserve">cabane Aurora en Laponie</w:t>
        </w:r>
      </w:hyperlink>
      <w:r>
        <w:rPr>
          <w:rFonts w:ascii="Arial" w:hAnsi="Arial" w:eastAsia="Arial" w:cs="Arial"/>
          <w:sz w:val="22"/>
          <w:szCs w:val="22"/>
        </w:rPr>
        <w:t xml:space="preserve"> dans le cadre de leur projet de voyage.</w:t>
      </w:r>
    </w:p>
    <w:p>
      <w:pPr>
        <w:spacing w:after="200"/>
      </w:pPr>
      <w:r>
        <w:rPr>
          <w:rFonts w:ascii="Arial" w:hAnsi="Arial" w:eastAsia="Arial" w:cs="Arial"/>
          <w:sz w:val="22"/>
          <w:szCs w:val="22"/>
        </w:rPr>
        <w:t xml:space="preserve">Le contraste est voulu : la motoneige vous emmène au cœur de la nature sauvage, tandis que la villa vous offre un havre d’intimité où vous pourrez vous détendre par la suite.</w:t>
      </w:r>
    </w:p>
    <w:p>
      <w:pPr>
        <w:pStyle w:val="Heading2"/>
      </w:pPr>
      <w:bookmarkStart w:id="11" w:name="_Toc11"/>
      <w:r>
        <w:t>Organisez votre sortie en motoneige</w:t>
      </w:r>
      <w:bookmarkEnd w:id="11"/>
    </w:p>
    <w:p>
      <w:pPr>
        <w:spacing w:after="200"/>
      </w:pPr>
      <w:r>
        <w:rPr>
          <w:rFonts w:ascii="Arial" w:hAnsi="Arial" w:eastAsia="Arial" w:cs="Arial"/>
          <w:sz w:val="22"/>
          <w:szCs w:val="22"/>
        </w:rPr>
        <w:t xml:space="preserve">Un peu d’organisation peut rendre la journée nettement plus agréable.</w:t>
      </w:r>
    </w:p>
    <w:p>
      <w:pPr>
        <w:spacing w:after="200"/>
      </w:pPr>
      <w:r>
        <w:rPr>
          <w:rFonts w:ascii="Arial" w:hAnsi="Arial" w:eastAsia="Arial" w:cs="Arial"/>
          <w:sz w:val="22"/>
          <w:szCs w:val="22"/>
          <w:b w:val="1"/>
          <w:bCs w:val="1"/>
        </w:rPr>
        <w:t xml:space="preserve">Commencez par le format qui vous convient.</w:t>
      </w:r>
      <w:r>
        <w:rPr>
          <w:rFonts w:ascii="Arial" w:hAnsi="Arial" w:eastAsia="Arial" w:cs="Arial"/>
          <w:sz w:val="22"/>
          <w:szCs w:val="22"/>
        </w:rPr>
        <w:t xml:space="preserve"> Optez pour l’expérience Taste of Wilderness, plus courte, si vous souhaitez une initiation en douceur. L’expérience Conquer the Fells offre davantage de parcours à vélo et de paysages, tandis que Silent Wilderness Journey convient mieux aux voyageurs qui souhaitent passer une journée bien remplie en pleine nature.</w:t>
      </w:r>
    </w:p>
    <w:p>
      <w:pPr>
        <w:spacing w:after="200"/>
      </w:pPr>
      <w:r>
        <w:rPr>
          <w:rFonts w:ascii="Arial" w:hAnsi="Arial" w:eastAsia="Arial" w:cs="Arial"/>
          <w:sz w:val="22"/>
          <w:szCs w:val="22"/>
          <w:b w:val="1"/>
          <w:bCs w:val="1"/>
        </w:rPr>
        <w:t xml:space="preserve">Vérifiez qui est autorisé à conduire.</w:t>
      </w:r>
      <w:r>
        <w:rPr>
          <w:rFonts w:ascii="Arial" w:hAnsi="Arial" w:eastAsia="Arial" w:cs="Arial"/>
          <w:sz w:val="22"/>
          <w:szCs w:val="22"/>
        </w:rPr>
        <w:t xml:space="preserve"> Les conducteurs doivent être âgés d’au moins 18 ans et être titulaires d’un permis de conduire européen ou finlandais en cours de validité.</w:t>
      </w:r>
    </w:p>
    <w:p>
      <w:pPr>
        <w:spacing w:after="200"/>
      </w:pPr>
      <w:r>
        <w:rPr>
          <w:rFonts w:ascii="Arial" w:hAnsi="Arial" w:eastAsia="Arial" w:cs="Arial"/>
          <w:sz w:val="22"/>
          <w:szCs w:val="22"/>
          <w:b w:val="1"/>
          <w:bCs w:val="1"/>
        </w:rPr>
        <w:t xml:space="preserve">Réfléchissez à la manière dont votre groupe va rouler.</w:t>
      </w:r>
      <w:r>
        <w:rPr>
          <w:rFonts w:ascii="Arial" w:hAnsi="Arial" w:eastAsia="Arial" w:cs="Arial"/>
          <w:sz w:val="22"/>
          <w:szCs w:val="22"/>
        </w:rPr>
        <w:t xml:space="preserve"> Les motoneiges sont partagées entre deux participants, qui se relaient au volant.</w:t>
      </w:r>
    </w:p>
    <w:p>
      <w:pPr>
        <w:spacing w:after="200"/>
      </w:pPr>
      <w:r>
        <w:rPr>
          <w:rFonts w:ascii="Arial" w:hAnsi="Arial" w:eastAsia="Arial" w:cs="Arial"/>
          <w:sz w:val="22"/>
          <w:szCs w:val="22"/>
          <w:b w:val="1"/>
          <w:bCs w:val="1"/>
        </w:rPr>
        <w:t xml:space="preserve">Vérifiez les conditions requises pour les enfants.</w:t>
      </w:r>
      <w:r>
        <w:rPr>
          <w:rFonts w:ascii="Arial" w:hAnsi="Arial" w:eastAsia="Arial" w:cs="Arial"/>
          <w:sz w:val="22"/>
          <w:szCs w:val="22"/>
        </w:rPr>
        <w:t xml:space="preserve"> La limite de taille de 140 cm a une incidence sur la participation des enfants, et les safaris en motoneige ne sont pas recommandés pour les enfants de moins de deux ans.</w:t>
      </w:r>
    </w:p>
    <w:p>
      <w:pPr>
        <w:spacing w:after="200"/>
      </w:pPr>
      <w:r>
        <w:rPr>
          <w:rFonts w:ascii="Arial" w:hAnsi="Arial" w:eastAsia="Arial" w:cs="Arial"/>
          <w:sz w:val="22"/>
          <w:szCs w:val="22"/>
          <w:b w:val="1"/>
          <w:bCs w:val="1"/>
        </w:rPr>
        <w:t xml:space="preserve">Organisez votre parcours en fonction de la lumière.</w:t>
      </w:r>
      <w:r>
        <w:rPr>
          <w:rFonts w:ascii="Arial" w:hAnsi="Arial" w:eastAsia="Arial" w:cs="Arial"/>
          <w:sz w:val="22"/>
          <w:szCs w:val="22"/>
        </w:rPr>
        <w:t xml:space="preserve"> Les balades en journée mettent en valeur les paysages, tandis que la balade Northern Lights est conçue pour vous faire découvrir l’ambiance arctique en soirée.</w:t>
      </w:r>
    </w:p>
    <w:p>
      <w:pPr>
        <w:spacing w:after="200"/>
      </w:pPr>
      <w:r>
        <w:rPr>
          <w:rFonts w:ascii="Arial" w:hAnsi="Arial" w:eastAsia="Arial" w:cs="Arial"/>
          <w:sz w:val="22"/>
          <w:szCs w:val="22"/>
          <w:b w:val="1"/>
          <w:bCs w:val="1"/>
        </w:rPr>
        <w:t xml:space="preserve">Vérifiez les informations actuelles avant de réserver.</w:t>
      </w:r>
      <w:r>
        <w:rPr>
          <w:rFonts w:ascii="Arial" w:hAnsi="Arial" w:eastAsia="Arial" w:cs="Arial"/>
          <w:sz w:val="22"/>
          <w:szCs w:val="22"/>
        </w:rPr>
        <w:t xml:space="preserve"> La météo, l’état des sentiers et les consignes de sécurité peuvent avoir une incidence sur l’itinéraire définitif.</w:t>
      </w:r>
    </w:p>
    <w:p>
      <w:pPr>
        <w:spacing w:after="200"/>
      </w:pPr>
      <w:r>
        <w:rPr>
          <w:rFonts w:ascii="Arial" w:hAnsi="Arial" w:eastAsia="Arial" w:cs="Arial"/>
          <w:sz w:val="22"/>
          <w:szCs w:val="22"/>
        </w:rPr>
        <w:t xml:space="preserve">Vous pouvez découvrir la </w:t>
      </w:r>
      <w:hyperlink r:id="rId13" w:history="1">
        <w:r>
          <w:rPr>
            <w:rFonts w:ascii="Arial" w:hAnsi="Arial" w:eastAsia="Arial" w:cs="Arial"/>
            <w:color w:val="0563C1"/>
            <w:sz w:val="22"/>
            <w:szCs w:val="22"/>
            <w:u w:val="single"/>
          </w:rPr>
          <w:t xml:space="preserve">collection NOA Villas Experiences</w:t>
        </w:r>
      </w:hyperlink>
      <w:r>
        <w:rPr>
          <w:rFonts w:ascii="Arial" w:hAnsi="Arial" w:eastAsia="Arial" w:cs="Arial"/>
          <w:sz w:val="22"/>
          <w:szCs w:val="22"/>
        </w:rPr>
        <w:t xml:space="preserve"> pour connaître les activités proposées dans l’Arctique, tandis que les dates disponibles et les détails des expériences sont gérés via le </w:t>
      </w:r>
      <w:hyperlink r:id="rId14" w:history="1">
        <w:r>
          <w:rPr>
            <w:rFonts w:ascii="Arial" w:hAnsi="Arial" w:eastAsia="Arial" w:cs="Arial"/>
            <w:color w:val="0563C1"/>
            <w:sz w:val="22"/>
            <w:szCs w:val="22"/>
            <w:u w:val="single"/>
          </w:rPr>
          <w:t xml:space="preserve">système de réservation NOA Villas Experiences and Services</w:t>
        </w:r>
      </w:hyperlink>
      <w:r>
        <w:rPr>
          <w:rFonts w:ascii="Arial" w:hAnsi="Arial" w:eastAsia="Arial" w:cs="Arial"/>
          <w:sz w:val="22"/>
          <w:szCs w:val="22"/>
        </w:rPr>
        <w:t xml:space="preserve">.</w:t>
      </w:r>
    </w:p>
    <w:p>
      <w:pPr/>
      <w:r>
        <w:rPr>
          <w:rFonts w:ascii="Arial" w:hAnsi="Arial" w:eastAsia="Arial" w:cs="Arial"/>
          <w:sz w:val="22"/>
          <w:szCs w:val="22"/>
        </w:rPr>
        <w:t xml:space="preserve">2 H</w:t>
      </w:r>
    </w:p>
    <w:p>
      <w:pPr/>
      <w:r>
        <w:rPr>
          <w:rFonts w:ascii="Arial" w:hAnsi="Arial" w:eastAsia="Arial" w:cs="Arial"/>
          <w:sz w:val="22"/>
          <w:szCs w:val="22"/>
        </w:rPr>
        <w:t xml:space="preserve">décembre – mars</w:t>
      </w:r>
    </w:p>
    <w:p>
      <w:pPr>
        <w:pStyle w:val="Heading3"/>
      </w:pPr>
      <w:bookmarkStart w:id="12" w:name="_Toc12"/>
      <w:r>
        <w:t>Safari en traîneau à chiens</w:t>
      </w:r>
      <w:bookmarkEnd w:id="12"/>
    </w:p>
    <w:p>
      <w:pPr>
        <w:spacing w:after="200"/>
      </w:pPr>
      <w:r>
        <w:rPr>
          <w:rFonts w:ascii="Arial" w:hAnsi="Arial" w:eastAsia="Arial" w:cs="Arial"/>
          <w:sz w:val="22"/>
          <w:szCs w:val="22"/>
        </w:rPr>
        <w:t xml:space="preserve">Menez votre propre équipe à travers une forêt de pins silencieuse aux premières lueurs de l'aube.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avril</w:t>
      </w:r>
    </w:p>
    <w:p>
      <w:pPr>
        <w:pStyle w:val="Heading3"/>
      </w:pPr>
      <w:bookmarkStart w:id="13" w:name="_Toc13"/>
      <w:r>
        <w:t>Safari en motoneige</w:t>
      </w:r>
      <w:bookmarkEnd w:id="13"/>
    </w:p>
    <w:p>
      <w:pPr>
        <w:spacing w:after="200"/>
      </w:pPr>
      <w:r>
        <w:rPr>
          <w:rFonts w:ascii="Arial" w:hAnsi="Arial" w:eastAsia="Arial" w:cs="Arial"/>
          <w:sz w:val="22"/>
          <w:szCs w:val="22"/>
        </w:rPr>
        <w:t xml:space="preserve">Partez à la découverte des rivières gelées, des sentiers forestiers et des vastes paysages arctiques en motoneige.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 H</w:t>
      </w:r>
    </w:p>
    <w:p>
      <w:pPr/>
      <w:r>
        <w:rPr>
          <w:rFonts w:ascii="Arial" w:hAnsi="Arial" w:eastAsia="Arial" w:cs="Arial"/>
          <w:sz w:val="22"/>
          <w:szCs w:val="22"/>
        </w:rPr>
        <w:t xml:space="preserve">décembre – avril</w:t>
      </w:r>
    </w:p>
    <w:p>
      <w:pPr>
        <w:pStyle w:val="Heading3"/>
      </w:pPr>
      <w:bookmarkStart w:id="14" w:name="_Toc14"/>
      <w:r>
        <w:t>Élevage de rennes et nourrissage</w:t>
      </w:r>
      <w:bookmarkEnd w:id="14"/>
    </w:p>
    <w:p>
      <w:pPr>
        <w:spacing w:after="200"/>
      </w:pPr>
      <w:r>
        <w:rPr>
          <w:rFonts w:ascii="Arial" w:hAnsi="Arial" w:eastAsia="Arial" w:cs="Arial"/>
          <w:sz w:val="22"/>
          <w:szCs w:val="22"/>
        </w:rPr>
        <w:t xml:space="preserve">Rencontrez des éleveurs de rennes locaux et venez nourrir les animaux les plus emblématiques de la Laponie.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JOURNÉE ENTIÈRE</w:t>
      </w:r>
    </w:p>
    <w:p>
      <w:pPr/>
      <w:r>
        <w:rPr>
          <w:rFonts w:ascii="Arial" w:hAnsi="Arial" w:eastAsia="Arial" w:cs="Arial"/>
          <w:sz w:val="22"/>
          <w:szCs w:val="22"/>
        </w:rPr>
        <w:t xml:space="preserve">décembre – avril</w:t>
      </w:r>
    </w:p>
    <w:p>
      <w:pPr>
        <w:pStyle w:val="Heading3"/>
      </w:pPr>
      <w:bookmarkStart w:id="15" w:name="_Toc15"/>
      <w:r>
        <w:t>Journée des rennes et des huskies à Savukoski</w:t>
      </w:r>
      <w:bookmarkEnd w:id="15"/>
    </w:p>
    <w:p>
      <w:pPr>
        <w:spacing w:after="200"/>
      </w:pPr>
      <w:r>
        <w:rPr>
          <w:rFonts w:ascii="Arial" w:hAnsi="Arial" w:eastAsia="Arial" w:cs="Arial"/>
          <w:sz w:val="22"/>
          <w:szCs w:val="22"/>
        </w:rPr>
        <w:t xml:space="preserve">Découvrez deux des traditions les plus authentiques de la Laponie au cours d'une journée inoubliable.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2.5 H</w:t>
      </w:r>
    </w:p>
    <w:p>
      <w:pPr/>
      <w:r>
        <w:rPr>
          <w:rFonts w:ascii="Arial" w:hAnsi="Arial" w:eastAsia="Arial" w:cs="Arial"/>
          <w:sz w:val="22"/>
          <w:szCs w:val="22"/>
        </w:rPr>
        <w:t xml:space="preserve">décembre – avril</w:t>
      </w:r>
    </w:p>
    <w:p>
      <w:pPr>
        <w:pStyle w:val="Heading3"/>
      </w:pPr>
      <w:bookmarkStart w:id="16" w:name="_Toc16"/>
      <w:r>
        <w:t>Randonnée en raquettes glissantes</w:t>
      </w:r>
      <w:bookmarkEnd w:id="16"/>
    </w:p>
    <w:p>
      <w:pPr>
        <w:spacing w:after="200"/>
      </w:pPr>
      <w:r>
        <w:rPr>
          <w:rFonts w:ascii="Arial" w:hAnsi="Arial" w:eastAsia="Arial" w:cs="Arial"/>
          <w:sz w:val="22"/>
          <w:szCs w:val="22"/>
        </w:rPr>
        <w:t xml:space="preserve">Une façon typiquement finlandaise de découvrir les forêts enneigées et les paysages hivernaux.</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décembre – mars</w:t>
      </w:r>
    </w:p>
    <w:p>
      <w:pPr>
        <w:pStyle w:val="Heading3"/>
      </w:pPr>
      <w:bookmarkStart w:id="17" w:name="_Toc17"/>
      <w:r>
        <w:t>Randonnée en raquettes exclusive en pleine nuit polaire</w:t>
      </w:r>
      <w:bookmarkEnd w:id="17"/>
    </w:p>
    <w:p>
      <w:pPr>
        <w:spacing w:after="200"/>
      </w:pPr>
      <w:r>
        <w:rPr>
          <w:rFonts w:ascii="Arial" w:hAnsi="Arial" w:eastAsia="Arial" w:cs="Arial"/>
          <w:sz w:val="22"/>
          <w:szCs w:val="22"/>
        </w:rPr>
        <w:t xml:space="preserve">Découvrez la Laponie à la tombée de la nuit en compagnie d'un guide privé, sous le ciel de l'Arctique.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FLEXIBLE</w:t>
      </w:r>
    </w:p>
    <w:p>
      <w:pPr/>
      <w:r>
        <w:rPr>
          <w:rFonts w:ascii="Arial" w:hAnsi="Arial" w:eastAsia="Arial" w:cs="Arial"/>
          <w:sz w:val="22"/>
          <w:szCs w:val="22"/>
        </w:rPr>
        <w:t xml:space="preserve">TOUTE L'ANNÉE</w:t>
      </w:r>
    </w:p>
    <w:p>
      <w:pPr>
        <w:pStyle w:val="Heading3"/>
      </w:pPr>
      <w:bookmarkStart w:id="18" w:name="_Toc18"/>
      <w:r>
        <w:t>Location de vélos eFatbike</w:t>
      </w:r>
      <w:bookmarkEnd w:id="18"/>
    </w:p>
    <w:p>
      <w:pPr>
        <w:spacing w:after="200"/>
      </w:pPr>
      <w:r>
        <w:rPr>
          <w:rFonts w:ascii="Arial" w:hAnsi="Arial" w:eastAsia="Arial" w:cs="Arial"/>
          <w:sz w:val="22"/>
          <w:szCs w:val="22"/>
        </w:rPr>
        <w:t xml:space="preserve">Partez à la découverte des sentiers forestiers et des chemins longeant la rivière, en toute autonomie et à votre rythme.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Non – avril</w:t>
      </w:r>
    </w:p>
    <w:p>
      <w:pPr>
        <w:pStyle w:val="Heading3"/>
      </w:pPr>
      <w:bookmarkStart w:id="19" w:name="_Toc19"/>
      <w:r>
        <w:t>Pêche sur glace</w:t>
      </w:r>
      <w:bookmarkEnd w:id="19"/>
    </w:p>
    <w:p>
      <w:pPr>
        <w:spacing w:after="200"/>
      </w:pPr>
      <w:r>
        <w:rPr>
          <w:rFonts w:ascii="Arial" w:hAnsi="Arial" w:eastAsia="Arial" w:cs="Arial"/>
          <w:sz w:val="22"/>
          <w:szCs w:val="22"/>
        </w:rPr>
        <w:t xml:space="preserve">Initiez-vous à la pêche sur glace traditionnelle dans l'un des paysages hivernaux emblématiques de la Laponie.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mars</w:t>
      </w:r>
    </w:p>
    <w:p>
      <w:pPr>
        <w:pStyle w:val="Heading3"/>
      </w:pPr>
      <w:bookmarkStart w:id="20" w:name="_Toc20"/>
      <w:r>
        <w:t>La visite du Père Noël</w:t>
      </w:r>
      <w:bookmarkEnd w:id="20"/>
    </w:p>
    <w:p>
      <w:pPr>
        <w:spacing w:after="200"/>
      </w:pPr>
      <w:r>
        <w:rPr>
          <w:rFonts w:ascii="Arial" w:hAnsi="Arial" w:eastAsia="Arial" w:cs="Arial"/>
          <w:sz w:val="22"/>
          <w:szCs w:val="22"/>
        </w:rPr>
        <w:t xml:space="preserve">Vivez une expérience de Noël véritablement magique au cœur de la Laponie finlandaise.</w:t>
      </w:r>
    </w:p>
    <w:p>
      <w:pPr>
        <w:spacing w:after="200"/>
      </w:pPr>
      <w:hyperlink r:id="rId14"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75 MIN</w:t>
      </w:r>
    </w:p>
    <w:p>
      <w:pPr/>
      <w:r>
        <w:rPr>
          <w:rFonts w:ascii="Arial" w:hAnsi="Arial" w:eastAsia="Arial" w:cs="Arial"/>
          <w:sz w:val="22"/>
          <w:szCs w:val="22"/>
        </w:rPr>
        <w:t xml:space="preserve">décembre – mars</w:t>
      </w:r>
    </w:p>
    <w:p>
      <w:pPr>
        <w:pStyle w:val="Heading3"/>
      </w:pPr>
      <w:bookmarkStart w:id="21" w:name="_Toc21"/>
      <w:r>
        <w:t>Yoga en pleine conscience</w:t>
      </w:r>
      <w:bookmarkEnd w:id="21"/>
    </w:p>
    <w:p>
      <w:pPr>
        <w:spacing w:after="200"/>
      </w:pPr>
      <w:r>
        <w:rPr>
          <w:rFonts w:ascii="Arial" w:hAnsi="Arial" w:eastAsia="Arial" w:cs="Arial"/>
          <w:sz w:val="22"/>
          <w:szCs w:val="22"/>
        </w:rPr>
        <w:t xml:space="preserve">Respirez profondément, bougez en pleine conscience et connectez-vous à la nature.</w:t>
      </w:r>
    </w:p>
    <w:p>
      <w:pPr>
        <w:spacing w:after="200"/>
      </w:pPr>
      <w:hyperlink r:id="rId14" w:history="1">
        <w:r>
          <w:rPr>
            <w:rFonts w:ascii="Arial" w:hAnsi="Arial" w:eastAsia="Arial" w:cs="Arial"/>
            <w:color w:val="0563C1"/>
            <w:sz w:val="22"/>
            <w:szCs w:val="22"/>
            <w:u w:val="single"/>
          </w:rPr>
          <w:t xml:space="preserve">AJOUTER À MON SÉJOUR</w:t>
        </w:r>
      </w:hyperlink>
    </w:p>
    <w:p>
      <w:pPr>
        <w:pStyle w:val="Heading2"/>
      </w:pPr>
      <w:bookmarkStart w:id="22" w:name="_Toc22"/>
      <w:r>
        <w:t>Foire aux questions</w:t>
      </w:r>
      <w:bookmarkEnd w:id="22"/>
    </w:p>
    <w:p>
      <w:pPr>
        <w:pStyle w:val="Heading3"/>
      </w:pPr>
      <w:r>
        <w:rPr/>
        <w:t xml:space="preserve">Quel est le meilleur safari en motoneige en Laponie ?</w:t>
      </w:r>
    </w:p>
    <w:p>
      <w:pPr>
        <w:spacing w:after="200"/>
      </w:pPr>
      <w:r>
        <w:rPr>
          <w:rFonts w:ascii="Arial" w:hAnsi="Arial" w:eastAsia="Arial" w:cs="Arial"/>
          <w:sz w:val="22"/>
          <w:szCs w:val="22"/>
        </w:rPr>
        <w:t xml:space="preserve">Tout dépend du rythme que vous préférez. Taste of Wilderness est une initiation adaptée aux débutants, Conquer the Fells propose un itinéraire panoramique plus long, Northern Lights Ride met l’accent sur une expérience en soirée, et Silent Wilderness Journey offre l’aventure individuelle la plus longue.</w:t>
      </w:r>
    </w:p>
    <w:p>
      <w:pPr>
        <w:pStyle w:val="Heading3"/>
      </w:pPr>
      <w:r>
        <w:rPr/>
        <w:t xml:space="preserve">Puis-je faire de la motoneige à NOA Villas ?</w:t>
      </w:r>
    </w:p>
    <w:p>
      <w:pPr>
        <w:spacing w:after="200"/>
      </w:pPr>
      <w:r>
        <w:rPr>
          <w:rFonts w:ascii="Arial" w:hAnsi="Arial" w:eastAsia="Arial" w:cs="Arial"/>
          <w:sz w:val="22"/>
          <w:szCs w:val="22"/>
        </w:rPr>
        <w:t xml:space="preserve">Oui, les participants éligibles peuvent conduire lors des expériences concernées. Les conducteurs doivent être âgés d’au moins </w:t>
      </w:r>
      <w:r>
        <w:rPr>
          <w:rFonts w:ascii="Arial" w:hAnsi="Arial" w:eastAsia="Arial" w:cs="Arial"/>
          <w:sz w:val="22"/>
          <w:szCs w:val="22"/>
          <w:b w:val="1"/>
          <w:bCs w:val="1"/>
        </w:rPr>
        <w:t xml:space="preserve">18 ans</w:t>
      </w:r>
      <w:r>
        <w:rPr>
          <w:rFonts w:ascii="Arial" w:hAnsi="Arial" w:eastAsia="Arial" w:cs="Arial"/>
          <w:sz w:val="22"/>
          <w:szCs w:val="22"/>
        </w:rPr>
        <w:t xml:space="preserve"> et être titulaires d’un </w:t>
      </w:r>
      <w:r>
        <w:rPr>
          <w:rFonts w:ascii="Arial" w:hAnsi="Arial" w:eastAsia="Arial" w:cs="Arial"/>
          <w:sz w:val="22"/>
          <w:szCs w:val="22"/>
          <w:b w:val="1"/>
          <w:bCs w:val="1"/>
        </w:rPr>
        <w:t xml:space="preserve">permis de conduire européen ou finlandais</w:t>
      </w:r>
      <w:r>
        <w:rPr>
          <w:rFonts w:ascii="Arial" w:hAnsi="Arial" w:eastAsia="Arial" w:cs="Arial"/>
          <w:sz w:val="22"/>
          <w:szCs w:val="22"/>
        </w:rPr>
        <w:t xml:space="preserve"> valide.</w:t>
      </w:r>
    </w:p>
    <w:p>
      <w:pPr>
        <w:pStyle w:val="Heading3"/>
      </w:pPr>
      <w:r>
        <w:rPr/>
        <w:t xml:space="preserve">Est-ce que deux personnes partagent une motoneige ?</w:t>
      </w:r>
    </w:p>
    <w:p>
      <w:pPr>
        <w:spacing w:after="200"/>
      </w:pPr>
      <w:r>
        <w:rPr>
          <w:rFonts w:ascii="Arial" w:hAnsi="Arial" w:eastAsia="Arial" w:cs="Arial"/>
          <w:sz w:val="22"/>
          <w:szCs w:val="22"/>
        </w:rPr>
        <w:t xml:space="preserve">Oui. Les conditions générales relatives aux motoneiges stipulent que chaque motoneige est partagée par deux clients, qui se relaient au volant.</w:t>
      </w:r>
    </w:p>
    <w:p>
      <w:pPr>
        <w:pStyle w:val="Heading3"/>
      </w:pPr>
      <w:r>
        <w:rPr/>
        <w:t xml:space="preserve">Les enfants peuvent-ils participer à un safari en motoneige ?</w:t>
      </w:r>
    </w:p>
    <w:p>
      <w:pPr>
        <w:spacing w:after="200"/>
      </w:pPr>
      <w:r>
        <w:rPr>
          <w:rFonts w:ascii="Arial" w:hAnsi="Arial" w:eastAsia="Arial" w:cs="Arial"/>
          <w:sz w:val="22"/>
          <w:szCs w:val="22"/>
        </w:rPr>
        <w:t xml:space="preserve">Les enfants peuvent participer selon les conditions propres à chaque activité. Les enfants mesurant plus de </w:t>
      </w:r>
      <w:r>
        <w:rPr>
          <w:rFonts w:ascii="Arial" w:hAnsi="Arial" w:eastAsia="Arial" w:cs="Arial"/>
          <w:sz w:val="22"/>
          <w:szCs w:val="22"/>
          <w:b w:val="1"/>
          <w:bCs w:val="1"/>
        </w:rPr>
        <w:t xml:space="preserve">140 cm</w:t>
      </w:r>
      <w:r>
        <w:rPr>
          <w:rFonts w:ascii="Arial" w:hAnsi="Arial" w:eastAsia="Arial" w:cs="Arial"/>
          <w:sz w:val="22"/>
          <w:szCs w:val="22"/>
        </w:rPr>
        <w:t xml:space="preserve"> peuvent, sous réserve de l’évaluation de sécurité effectuée par le guide, monter à l’arrière d’un adulte, tandis que les enfants mesurant moins de 140 cm peuvent, pour certaines activités, monter dans un traîneau tiré par la motoneige du guide. La participation des enfants de moins de deux ans n’est pas recommandée.</w:t>
      </w:r>
    </w:p>
    <w:p>
      <w:pPr>
        <w:pStyle w:val="Heading3"/>
      </w:pPr>
      <w:r>
        <w:rPr/>
        <w:t xml:space="preserve">Combien de temps durent les balades en motoneige ?</w:t>
      </w:r>
    </w:p>
    <w:p>
      <w:pPr>
        <w:spacing w:after="200"/>
      </w:pPr>
      <w:r>
        <w:rPr>
          <w:rFonts w:ascii="Arial" w:hAnsi="Arial" w:eastAsia="Arial" w:cs="Arial"/>
          <w:sz w:val="22"/>
          <w:szCs w:val="22"/>
        </w:rPr>
        <w:t xml:space="preserve">Les différentes expériences individuelles en motoneige électrique ont des durées totales variables : </w:t>
      </w:r>
      <w:r>
        <w:rPr>
          <w:rFonts w:ascii="Arial" w:hAnsi="Arial" w:eastAsia="Arial" w:cs="Arial"/>
          <w:sz w:val="22"/>
          <w:szCs w:val="22"/>
          <w:b w:val="1"/>
          <w:bCs w:val="1"/>
        </w:rPr>
        <w:t xml:space="preserve">270 minutes</w:t>
      </w:r>
      <w:r>
        <w:rPr>
          <w:rFonts w:ascii="Arial" w:hAnsi="Arial" w:eastAsia="Arial" w:cs="Arial"/>
          <w:sz w:val="22"/>
          <w:szCs w:val="22"/>
        </w:rPr>
        <w:t xml:space="preserve"> pour Taste of Wilderness, </w:t>
      </w:r>
      <w:r>
        <w:rPr>
          <w:rFonts w:ascii="Arial" w:hAnsi="Arial" w:eastAsia="Arial" w:cs="Arial"/>
          <w:sz w:val="22"/>
          <w:szCs w:val="22"/>
          <w:b w:val="1"/>
          <w:bCs w:val="1"/>
        </w:rPr>
        <w:t xml:space="preserve">330 minutes</w:t>
      </w:r>
      <w:r>
        <w:rPr>
          <w:rFonts w:ascii="Arial" w:hAnsi="Arial" w:eastAsia="Arial" w:cs="Arial"/>
          <w:sz w:val="22"/>
          <w:szCs w:val="22"/>
        </w:rPr>
        <w:t xml:space="preserve"> pour Conquer the Fells, </w:t>
      </w:r>
      <w:r>
        <w:rPr>
          <w:rFonts w:ascii="Arial" w:hAnsi="Arial" w:eastAsia="Arial" w:cs="Arial"/>
          <w:sz w:val="22"/>
          <w:szCs w:val="22"/>
          <w:b w:val="1"/>
          <w:bCs w:val="1"/>
        </w:rPr>
        <w:t xml:space="preserve">270 minutes</w:t>
      </w:r>
      <w:r>
        <w:rPr>
          <w:rFonts w:ascii="Arial" w:hAnsi="Arial" w:eastAsia="Arial" w:cs="Arial"/>
          <w:sz w:val="22"/>
          <w:szCs w:val="22"/>
        </w:rPr>
        <w:t xml:space="preserve"> pour Northern Lights Ride et </w:t>
      </w:r>
      <w:r>
        <w:rPr>
          <w:rFonts w:ascii="Arial" w:hAnsi="Arial" w:eastAsia="Arial" w:cs="Arial"/>
          <w:sz w:val="22"/>
          <w:szCs w:val="22"/>
          <w:b w:val="1"/>
          <w:bCs w:val="1"/>
        </w:rPr>
        <w:t xml:space="preserve">450 minutes</w:t>
      </w:r>
      <w:r>
        <w:rPr>
          <w:rFonts w:ascii="Arial" w:hAnsi="Arial" w:eastAsia="Arial" w:cs="Arial"/>
          <w:sz w:val="22"/>
          <w:szCs w:val="22"/>
        </w:rPr>
        <w:t xml:space="preserve"> pour Silent Wilderness Journey. </w:t>
      </w:r>
    </w:p>
    <w:p>
      <w:pPr>
        <w:pStyle w:val="Heading3"/>
      </w:pPr>
      <w:r>
        <w:rPr/>
        <w:t xml:space="preserve">La motoneige est-elle adaptée aux débutants ?</w:t>
      </w:r>
    </w:p>
    <w:p>
      <w:pPr>
        <w:spacing w:after="200"/>
      </w:pPr>
      <w:r>
        <w:rPr>
          <w:rFonts w:ascii="Arial" w:hAnsi="Arial" w:eastAsia="Arial" w:cs="Arial"/>
          <w:sz w:val="22"/>
          <w:szCs w:val="22"/>
        </w:rPr>
        <w:t xml:space="preserve">Oui. L’expérience Taste of Wilderness proposée par Electric Snowmobiles est expressément présentée comme adaptée aux débutants et offre une initiation succincte à la motoneige dans l’Arctique.</w:t>
      </w:r>
    </w:p>
    <w:p>
      <w:pPr>
        <w:pStyle w:val="Heading3"/>
      </w:pPr>
      <w:r>
        <w:rPr/>
        <w:t xml:space="preserve">Puis-je voir des aurores boréales pendant une balade en motoneige ?</w:t>
      </w:r>
    </w:p>
    <w:p>
      <w:pPr>
        <w:spacing w:after="200"/>
      </w:pPr>
      <w:r>
        <w:rPr>
          <w:rFonts w:ascii="Arial" w:hAnsi="Arial" w:eastAsia="Arial" w:cs="Arial"/>
          <w:sz w:val="22"/>
          <w:szCs w:val="22"/>
        </w:rPr>
        <w:t xml:space="preserve">L’excursion Northern Lights Ride en motoneige électrique proposée actuellement est conçue pour se dérouler en soirée dans les conditions arctiques et permettre d’observer les aurores boréales. Toutefois, la visibilité des aurores boréales dépend des conditions météorologiques et naturelles et ne peut être garantie.</w:t>
      </w:r>
    </w:p>
    <w:p>
      <w:pPr>
        <w:pStyle w:val="Heading3"/>
      </w:pPr>
      <w:r>
        <w:rPr/>
        <w:t xml:space="preserve">Le déjeuner est-il compris dans un safari en motoneige ?</w:t>
      </w:r>
    </w:p>
    <w:p>
      <w:pPr>
        <w:spacing w:after="200"/>
      </w:pPr>
      <w:r>
        <w:rPr>
          <w:rFonts w:ascii="Arial" w:hAnsi="Arial" w:eastAsia="Arial" w:cs="Arial"/>
          <w:sz w:val="22"/>
          <w:szCs w:val="22"/>
        </w:rPr>
        <w:t xml:space="preserve">Un déjeuner authentique en plein air est inclus dans le </w:t>
      </w:r>
      <w:r>
        <w:rPr>
          <w:rFonts w:ascii="Arial" w:hAnsi="Arial" w:eastAsia="Arial" w:cs="Arial"/>
          <w:sz w:val="22"/>
          <w:szCs w:val="22"/>
          <w:b w:val="1"/>
          <w:bCs w:val="1"/>
        </w:rPr>
        <w:t xml:space="preserve">Silent Wilderness Journey en motoneige électrique</w:t>
      </w:r>
      <w:r>
        <w:rPr>
          <w:rFonts w:ascii="Arial" w:hAnsi="Arial" w:eastAsia="Arial" w:cs="Arial"/>
          <w:sz w:val="22"/>
          <w:szCs w:val="22"/>
        </w:rPr>
        <w:t xml:space="preserve">. Les autres expériences proposent des formules différentes ; veuillez donc consulter la fiche détaillée du safari que vous avez choisi.</w:t>
      </w:r>
    </w:p>
    <w:p>
      <w:pPr>
        <w:pStyle w:val="Heading3"/>
      </w:pPr>
      <w:r>
        <w:rPr/>
        <w:t xml:space="preserve">Que se passe-t-il si le temps change ?</w:t>
      </w:r>
    </w:p>
    <w:p>
      <w:pPr>
        <w:spacing w:after="200"/>
      </w:pPr>
      <w:r>
        <w:rPr>
          <w:rFonts w:ascii="Arial" w:hAnsi="Arial" w:eastAsia="Arial" w:cs="Arial"/>
          <w:sz w:val="22"/>
          <w:szCs w:val="22"/>
        </w:rPr>
        <w:t xml:space="preserve">Les itinéraires et les activités peuvent être modifiés lorsque les conditions météorologiques, de sécurité ou d’exploitation l’exigent. L’expérience finale peut donc s’écarter de l’itinéraire prévu si nécessaire.</w:t>
      </w:r>
    </w:p>
    <w:p>
      <w:pPr>
        <w:pStyle w:val="Heading3"/>
      </w:pPr>
      <w:r>
        <w:rPr/>
        <w:t xml:space="preserve">Comment puis-je réserver un safari en motoneige dans le cadre de mon séjour chez NOA Villas ?</w:t>
      </w:r>
    </w:p>
    <w:p>
      <w:pPr>
        <w:spacing w:after="200"/>
      </w:pPr>
      <w:r>
        <w:rPr>
          <w:rFonts w:ascii="Arial" w:hAnsi="Arial" w:eastAsia="Arial" w:cs="Arial"/>
          <w:sz w:val="22"/>
          <w:szCs w:val="22"/>
        </w:rPr>
        <w:t xml:space="preserve">Découvrez les activités de motoneige proposées et consultez les options et dates actuellement disponibles via le système de réservation de NOA Villas.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6FA2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fr/villa-de-luxe-en-finlande/" TargetMode="External"/><Relationship Id="rId8" Type="http://schemas.openxmlformats.org/officeDocument/2006/relationships/hyperlink" Target="https://noavillas.fi/fr/les-meilleurs-endroits-pour-admirer-les-aurores-boreales/" TargetMode="External"/><Relationship Id="rId9" Type="http://schemas.openxmlformats.org/officeDocument/2006/relationships/hyperlink" Target="https://noavillas.fi/fr/forfaits-de-noel-en-laponie/" TargetMode="External"/><Relationship Id="rId10" Type="http://schemas.openxmlformats.org/officeDocument/2006/relationships/hyperlink" Target="https://noavillas.fi/fr/photographier-les-aurores-boreales/" TargetMode="External"/><Relationship Id="rId11" Type="http://schemas.openxmlformats.org/officeDocument/2006/relationships/hyperlink" Target="https://noavillas.fi/fr/villa-en-verre-finlande/" TargetMode="External"/><Relationship Id="rId12" Type="http://schemas.openxmlformats.org/officeDocument/2006/relationships/hyperlink" Target="https://noavillas.fi/fr/aurora-cabin-laponie/" TargetMode="External"/><Relationship Id="rId13" Type="http://schemas.openxmlformats.org/officeDocument/2006/relationships/hyperlink" Target="https://noavillas.fi/fr/experiences-2/" TargetMode="External"/><Relationship Id="rId14" Type="http://schemas.openxmlformats.org/officeDocument/2006/relationships/hyperlink" Target="https://app.moder.fi/noa-villas-experiences-and-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2026-09-12T06:22:45+00:00</dcterms:created>
  <dcterms:modified xsi:type="dcterms:W3CDTF">2026-09-12T06:22:45+00:00</dcterms:modified>
</cp:coreProperties>
</file>

<file path=docProps/custom.xml><?xml version="1.0" encoding="utf-8"?>
<Properties xmlns="http://schemas.openxmlformats.org/officeDocument/2006/custom-properties" xmlns:vt="http://schemas.openxmlformats.org/officeDocument/2006/docPropsVTypes"/>
</file>