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EU 261 Flight Compensation: €</w:t>
      </w:r>
    </w:p>
    <w:p>
      <w:pPr>
        <w:spacing w:after="360"/>
      </w:pPr>
      <w:r>
        <w:rPr>
          <w:rFonts w:ascii="Arial" w:hAnsi="Arial" w:eastAsia="Arial" w:cs="Arial"/>
          <w:color w:val="666666"/>
          <w:sz w:val="22"/>
          <w:szCs w:val="22"/>
          <w:i w:val="1"/>
          <w:iCs w:val="1"/>
        </w:rPr>
        <w:t xml:space="preserve">Meta Description: EU 261 Compensation: ➡️ Receive up to €600 if your flight was delayed by more than 3 hours, canceled, or overbooked. ✔️Submit your EU Flight Compensation claim!</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Flight Compensation</w:t>
      </w:r>
    </w:p>
    <w:p>
      <w:pPr>
        <w:pStyle w:val="Heading2"/>
      </w:pPr>
      <w:bookmarkStart w:id="0" w:name="_Toc0"/>
      <w:r>
        <w:t>Everything you need to know about Flight Compensation</w:t>
      </w:r>
      <w:bookmarkEnd w:id="0"/>
    </w:p>
    <w:p>
      <w:pPr>
        <w:spacing w:after="120"/>
        <w:numPr>
          <w:ilvl w:val="0"/>
          <w:numId w:val="7"/>
        </w:numPr>
      </w:pPr>
      <w:r>
        <w:rPr>
          <w:rFonts w:ascii="Arial" w:hAnsi="Arial" w:eastAsia="Arial" w:cs="Arial"/>
          <w:sz w:val="22"/>
          <w:szCs w:val="22"/>
        </w:rPr>
        <w:t xml:space="preserve">EU regulation 261/2004 protects passengers from long flight delays and cancellations.</w:t>
      </w:r>
    </w:p>
    <w:p>
      <w:pPr>
        <w:spacing w:after="120"/>
        <w:numPr>
          <w:ilvl w:val="0"/>
          <w:numId w:val="7"/>
        </w:numPr>
      </w:pPr>
      <w:r>
        <w:rPr>
          <w:rFonts w:ascii="Arial" w:hAnsi="Arial" w:eastAsia="Arial" w:cs="Arial"/>
          <w:sz w:val="22"/>
          <w:szCs w:val="22"/>
        </w:rPr>
        <w:t xml:space="preserve">You may be eligible for compensation of up to €600 for disrupted flights.</w:t>
      </w:r>
    </w:p>
    <w:p>
      <w:pPr>
        <w:spacing w:after="120"/>
        <w:numPr>
          <w:ilvl w:val="0"/>
          <w:numId w:val="7"/>
        </w:numPr>
      </w:pPr>
      <w:r>
        <w:rPr>
          <w:rFonts w:ascii="Arial" w:hAnsi="Arial" w:eastAsia="Arial" w:cs="Arial"/>
          <w:sz w:val="22"/>
          <w:szCs w:val="22"/>
        </w:rPr>
        <w:t xml:space="preserve">Compensation depends on the flight delay duration and distance, not ticket price.</w:t>
      </w:r>
    </w:p>
    <w:p>
      <w:pPr>
        <w:spacing w:after="120"/>
        <w:numPr>
          <w:ilvl w:val="0"/>
          <w:numId w:val="7"/>
        </w:numPr>
      </w:pPr>
      <w:r>
        <w:rPr>
          <w:rFonts w:ascii="Arial" w:hAnsi="Arial" w:eastAsia="Arial" w:cs="Arial"/>
          <w:sz w:val="22"/>
          <w:szCs w:val="22"/>
        </w:rPr>
        <w:t xml:space="preserve">Claims must be filed within the statute of limitations for the country of the airline's headquarters.</w:t>
      </w:r>
    </w:p>
    <w:p>
      <w:pPr>
        <w:spacing w:after="120"/>
        <w:numPr>
          <w:ilvl w:val="0"/>
          <w:numId w:val="7"/>
        </w:numPr>
      </w:pPr>
      <w:r>
        <w:rPr>
          <w:rFonts w:ascii="Arial" w:hAnsi="Arial" w:eastAsia="Arial" w:cs="Arial"/>
          <w:sz w:val="22"/>
          <w:szCs w:val="22"/>
        </w:rPr>
        <w:t xml:space="preserve">Passengers are not entitled to compensation for delays caused by extraordinary circumstances.</w:t>
      </w:r>
    </w:p>
    <w:p>
      <w:pPr>
        <w:spacing w:after="120"/>
        <w:numPr>
          <w:ilvl w:val="0"/>
          <w:numId w:val="7"/>
        </w:numPr>
      </w:pPr>
      <w:r>
        <w:rPr>
          <w:rFonts w:ascii="Arial" w:hAnsi="Arial" w:eastAsia="Arial" w:cs="Arial"/>
          <w:sz w:val="22"/>
          <w:szCs w:val="22"/>
        </w:rPr>
        <w:t xml:space="preserve">You can claim full refunds for ticket cancellation if notified less than 14 days before departure.</w:t>
      </w:r>
    </w:p>
    <w:p>
      <w:pPr>
        <w:spacing w:after="120"/>
        <w:numPr>
          <w:ilvl w:val="0"/>
          <w:numId w:val="7"/>
        </w:numPr>
      </w:pPr>
      <w:r>
        <w:rPr>
          <w:rFonts w:ascii="Arial" w:hAnsi="Arial" w:eastAsia="Arial" w:cs="Arial"/>
          <w:sz w:val="22"/>
          <w:szCs w:val="22"/>
        </w:rPr>
        <w:t xml:space="preserve">Document all flight information and expenses for the best chance at successful claims.</w:t>
      </w:r>
    </w:p>
    <w:p>
      <w:pPr>
        <w:spacing w:after="120"/>
        <w:numPr>
          <w:ilvl w:val="0"/>
          <w:numId w:val="7"/>
        </w:numPr>
      </w:pPr>
      <w:r>
        <w:rPr>
          <w:rFonts w:ascii="Arial" w:hAnsi="Arial" w:eastAsia="Arial" w:cs="Arial"/>
          <w:sz w:val="22"/>
          <w:szCs w:val="22"/>
        </w:rPr>
        <w:t xml:space="preserve">Skycop offers assistance with EU flight compensation claims on a no-win, no-fee basis.</w:t>
      </w:r>
    </w:p>
    <w:p>
      <w:pPr>
        <w:spacing w:after="120"/>
        <w:numPr>
          <w:ilvl w:val="0"/>
          <w:numId w:val="7"/>
        </w:numPr>
      </w:pPr>
      <w:r>
        <w:rPr>
          <w:rFonts w:ascii="Arial" w:hAnsi="Arial" w:eastAsia="Arial" w:cs="Arial"/>
          <w:sz w:val="22"/>
          <w:szCs w:val="22"/>
        </w:rPr>
        <w:t xml:space="preserve">Compensation can be offered in cash, checks, or e-transfers, not just vouchers.</w:t>
      </w:r>
    </w:p>
    <w:p>
      <w:pPr>
        <w:spacing w:after="120"/>
        <w:numPr>
          <w:ilvl w:val="0"/>
          <w:numId w:val="7"/>
        </w:numPr>
      </w:pPr>
      <w:r>
        <w:rPr>
          <w:rFonts w:ascii="Arial" w:hAnsi="Arial" w:eastAsia="Arial" w:cs="Arial"/>
          <w:sz w:val="22"/>
          <w:szCs w:val="22"/>
        </w:rPr>
        <w:t xml:space="preserve">Always act promptly when filing claims to avoid missing out on potential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What are the Regulations on European Flight Delay Compensation?</w:t>
      </w:r>
      <w:bookmarkEnd w:id="2"/>
    </w:p>
    <w:p/>
    <w:p>
      <w:pPr>
        <w:spacing w:after="200"/>
      </w:pPr>
      <w:r>
        <w:rPr>
          <w:rFonts w:ascii="Arial" w:hAnsi="Arial" w:eastAsia="Arial" w:cs="Arial"/>
          <w:sz w:val="22"/>
          <w:szCs w:val="22"/>
        </w:rPr>
        <w:t xml:space="preserve">The issues regarding flight delay compensation are subject to the EU Air Passenger Rights Regulation (EC) No 261/2004, established by the European Commission on 11 February 2004. The law requires airline operators to compensate passengers in case they reach their final destination with a delay of more than three hours later than originally scheduled.</w:t>
      </w:r>
    </w:p>
    <w:p>
      <w:pPr>
        <w:spacing w:after="200"/>
      </w:pPr>
      <w:r>
        <w:rPr>
          <w:rFonts w:ascii="Arial" w:hAnsi="Arial" w:eastAsia="Arial" w:cs="Arial"/>
          <w:sz w:val="22"/>
          <w:szCs w:val="22"/>
        </w:rPr>
        <w:t xml:space="preserve">Meanwhile, travellers are not entitled to EU261 compensation if the flight was disrupted due to extraordinary circumstances (political instability, airport closure, strikes, security risks, etc.) and the airline manages to prove that they took every possible measure to reroute the affected passengers as early as possible.</w:t>
      </w:r>
    </w:p>
    <w:p>
      <w:pPr>
        <w:spacing w:after="200"/>
      </w:pPr>
      <w:r>
        <w:rPr>
          <w:rFonts w:ascii="Arial" w:hAnsi="Arial" w:eastAsia="Arial" w:cs="Arial"/>
          <w:sz w:val="22"/>
          <w:szCs w:val="22"/>
        </w:rPr>
        <w:t xml:space="preserve">The law also sets forth passenger rights for other flight-related conditions, allowing you to get overbooked flight compensation or claim a refund for route cancellation.</w:t>
      </w:r>
    </w:p>
    <w:p>
      <w:pPr>
        <w:spacing w:after="200"/>
      </w:pPr>
      <w:r>
        <w:rPr>
          <w:rFonts w:ascii="Arial" w:hAnsi="Arial" w:eastAsia="Arial" w:cs="Arial"/>
          <w:sz w:val="22"/>
          <w:szCs w:val="22"/>
        </w:rPr>
        <w:t xml:space="preserve">The UK Government included EU Regulation 261 into local law during the period of the Brexit transition in December 2020. Hence, UK passengers have the same rights for EU261 compensation as before, although they are so far protected by the existing EU regulation or its UK version (UK 261) depending on where they are travelling.</w:t>
      </w:r>
    </w:p>
    <w:p>
      <w:pPr>
        <w:pStyle w:val="Heading3"/>
      </w:pPr>
      <w:bookmarkStart w:id="3" w:name="_Toc3"/>
      <w:r>
        <w:t>Compensation for Delayed European Flights: How Is It Calculated?</w:t>
      </w:r>
      <w:bookmarkEnd w:id="3"/>
    </w:p>
    <w:p/>
    <w:p>
      <w:pPr>
        <w:spacing w:after="200"/>
      </w:pPr>
      <w:r>
        <w:rPr>
          <w:rFonts w:ascii="Arial" w:hAnsi="Arial" w:eastAsia="Arial" w:cs="Arial"/>
          <w:sz w:val="22"/>
          <w:szCs w:val="22"/>
        </w:rPr>
        <w:t xml:space="preserve">The amount of EU261 compensation you are entitled to depends not on your ticket price, but on the duration of the flight delay and the distance you were travelling. Notably, the delay is calculated based on the time you reach your final destination; even if your flight departs late, it can still make up lost time in the air.</w:t>
      </w:r>
    </w:p>
    <w:p>
      <w:pPr>
        <w:spacing w:after="200"/>
      </w:pPr>
      <w:r>
        <w:rPr>
          <w:rFonts w:ascii="Arial" w:hAnsi="Arial" w:eastAsia="Arial" w:cs="Arial"/>
          <w:sz w:val="22"/>
          <w:szCs w:val="22"/>
        </w:rPr>
        <w:t xml:space="preserve">It’s also crucial to know that, according to the European Court of Justice, the arrival time is defined by the moment the aircraft lands at its final destination and at least one of its doors is opened. Keep this in mind to be more precise when making EU 261 compensation claims and to increase your chances of getting approved. </w:t>
      </w:r>
      <w:br/>
      <w:br/>
      <w:r>
        <w:rPr>
          <w:rFonts w:ascii="Arial" w:hAnsi="Arial" w:eastAsia="Arial" w:cs="Arial"/>
          <w:sz w:val="22"/>
          <w:szCs w:val="22"/>
        </w:rPr>
        <w:t xml:space="preserve">Please note that delays shorter than 3 hours do not qualify for financial compensation. However, if the waiting time lasts longer than 5 hours, you can claim a full refund for your ticket instead of flying.</w:t>
      </w:r>
    </w:p>
    <w:p>
      <w:pPr>
        <w:pStyle w:val="Heading3"/>
      </w:pPr>
      <w:bookmarkStart w:id="4" w:name="_Toc4"/>
      <w:r>
        <w:t>What Is the Maximum EU Flight Compensation?</w:t>
      </w:r>
      <w:bookmarkEnd w:id="4"/>
    </w:p>
    <w:p/>
    <w:p>
      <w:pPr>
        <w:spacing w:after="200"/>
      </w:pPr>
      <w:r>
        <w:rPr>
          <w:rFonts w:ascii="Arial" w:hAnsi="Arial" w:eastAsia="Arial" w:cs="Arial"/>
          <w:sz w:val="22"/>
          <w:szCs w:val="22"/>
        </w:rPr>
        <w:t xml:space="preserve">There is a common misconception that EU 261 applies only to flights within Europe, but that’s not the case. EU Regulation 261 covers all flights that depart from EU and UK airports, irrespective of the airline you choose. In addition, the law applies to all flights that arrive in the EU or UK, as long as they are operated by local aviation groups. Check out the table below to know what EU flight delay compensation you may get, depending on the route distance:</w:t>
      </w:r>
    </w:p>
    <w:tbl>
      <w:tblGrid>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Delay time less than 3 hours</w:t>
            </w:r>
          </w:p>
        </w:tc>
        <w:tc>
          <w:tcPr>
            <w:vAlign w:val="center"/>
            <w:shd w:val="clear" w:fill="E8E8E8"/>
            <w:noWrap/>
          </w:tcPr>
          <w:p>
            <w:pPr>
              <w:spacing w:before="0" w:after="0"/>
            </w:pPr>
            <w:r>
              <w:rPr>
                <w:rFonts w:ascii="Arial" w:hAnsi="Arial" w:eastAsia="Arial" w:cs="Arial"/>
                <w:sz w:val="20"/>
                <w:szCs w:val="20"/>
                <w:b w:val="1"/>
                <w:bCs w:val="1"/>
              </w:rPr>
              <w:t xml:space="preserve">Delay time 3 hours or more</w:t>
            </w:r>
          </w:p>
        </w:tc>
        <w:tc>
          <w:tcPr>
            <w:vAlign w:val="center"/>
            <w:shd w:val="clear" w:fill="E8E8E8"/>
            <w:noWrap/>
          </w:tcPr>
          <w:p>
            <w:pPr>
              <w:spacing w:before="0" w:after="0"/>
            </w:pPr>
            <w:r>
              <w:rPr>
                <w:rFonts w:ascii="Arial" w:hAnsi="Arial" w:eastAsia="Arial" w:cs="Arial"/>
                <w:sz w:val="20"/>
                <w:szCs w:val="20"/>
                <w:b w:val="1"/>
                <w:bCs w:val="1"/>
              </w:rPr>
              <w:t xml:space="preserve">Delay time over 4 hours</w:t>
            </w:r>
          </w:p>
        </w:tc>
      </w:tr>
      <w:tr>
        <w:trPr/>
        <w:tc>
          <w:tcPr>
            <w:vAlign w:val="center"/>
            <w:shd w:val="clear"/>
            <w:noWrap/>
          </w:tcPr>
          <w:p>
            <w:pPr>
              <w:spacing w:before="0" w:after="0"/>
            </w:pPr>
            <w:r>
              <w:rPr>
                <w:rFonts w:ascii="Arial" w:hAnsi="Arial" w:eastAsia="Arial" w:cs="Arial"/>
                <w:sz w:val="20"/>
                <w:szCs w:val="20"/>
                <w:b w:val="0"/>
                <w:bCs w:val="0"/>
              </w:rPr>
              <w:t xml:space="preserve">All short-distance flights: 1,500 km or less</w:t>
            </w:r>
          </w:p>
        </w:tc>
        <w:tc>
          <w:tcPr>
            <w:vAlign w:val="center"/>
            <w:shd w:val="clear"/>
            <w:noWrap/>
          </w:tcPr>
          <w:p>
            <w:pPr>
              <w:spacing w:before="0" w:after="0"/>
            </w:pPr>
            <w:r>
              <w:rPr>
                <w:rFonts w:ascii="Arial" w:hAnsi="Arial" w:eastAsia="Arial" w:cs="Arial"/>
                <w:sz w:val="20"/>
                <w:szCs w:val="20"/>
                <w:b w:val="0"/>
                <w:bCs w:val="0"/>
              </w:rPr>
              <w:t xml:space="preserve">€0</w:t>
            </w:r>
          </w:p>
        </w:tc>
        <w:tc>
          <w:tcPr>
            <w:vAlign w:val="center"/>
            <w:shd w:val="clear"/>
            <w:noWrap/>
          </w:tcPr>
          <w:p>
            <w:pPr>
              <w:spacing w:before="0" w:after="0"/>
            </w:pPr>
            <w:r>
              <w:rPr>
                <w:rFonts w:ascii="Arial" w:hAnsi="Arial" w:eastAsia="Arial" w:cs="Arial"/>
                <w:sz w:val="20"/>
                <w:szCs w:val="20"/>
                <w:b w:val="0"/>
                <w:bCs w:val="0"/>
              </w:rPr>
              <w:t xml:space="preserve">€250/£220</w:t>
            </w:r>
          </w:p>
        </w:tc>
        <w:tc>
          <w:tcPr>
            <w:vAlign w:val="center"/>
            <w:shd w:val="clear"/>
            <w:noWrap/>
          </w:tcPr>
          <w:p>
            <w:pPr>
              <w:spacing w:before="0" w:after="0"/>
            </w:pPr>
            <w:r>
              <w:rPr>
                <w:rFonts w:ascii="Arial" w:hAnsi="Arial" w:eastAsia="Arial" w:cs="Arial"/>
                <w:sz w:val="20"/>
                <w:szCs w:val="20"/>
                <w:b w:val="0"/>
                <w:bCs w:val="0"/>
              </w:rPr>
              <w:t xml:space="preserve">€250/£220</w:t>
            </w:r>
          </w:p>
        </w:tc>
      </w:tr>
      <w:tr>
        <w:trPr/>
        <w:tc>
          <w:tcPr>
            <w:vAlign w:val="center"/>
            <w:shd w:val="clear"/>
            <w:noWrap/>
          </w:tcPr>
          <w:p>
            <w:pPr>
              <w:spacing w:before="0" w:after="0"/>
            </w:pPr>
            <w:r>
              <w:rPr>
                <w:rFonts w:ascii="Arial" w:hAnsi="Arial" w:eastAsia="Arial" w:cs="Arial"/>
                <w:sz w:val="20"/>
                <w:szCs w:val="20"/>
                <w:b w:val="0"/>
                <w:bCs w:val="0"/>
              </w:rPr>
              <w:t xml:space="preserve">Internal flights (within the EU): over 1,500 km</w:t>
            </w:r>
          </w:p>
        </w:tc>
        <w:tc>
          <w:tcPr>
            <w:vAlign w:val="center"/>
            <w:shd w:val="clear"/>
            <w:noWrap/>
          </w:tcPr>
          <w:p>
            <w:pPr>
              <w:spacing w:before="0" w:after="0"/>
            </w:pPr>
            <w:r>
              <w:rPr>
                <w:rFonts w:ascii="Arial" w:hAnsi="Arial" w:eastAsia="Arial" w:cs="Arial"/>
                <w:sz w:val="20"/>
                <w:szCs w:val="20"/>
                <w:b w:val="0"/>
                <w:bCs w:val="0"/>
              </w:rPr>
              <w:t xml:space="preserve">€0</w:t>
            </w:r>
          </w:p>
        </w:tc>
        <w:tc>
          <w:tcPr>
            <w:vAlign w:val="center"/>
            <w:shd w:val="clear"/>
            <w:noWrap/>
          </w:tcPr>
          <w:p>
            <w:pPr>
              <w:spacing w:before="0" w:after="0"/>
            </w:pPr>
            <w:r>
              <w:rPr>
                <w:rFonts w:ascii="Arial" w:hAnsi="Arial" w:eastAsia="Arial" w:cs="Arial"/>
                <w:sz w:val="20"/>
                <w:szCs w:val="20"/>
                <w:b w:val="0"/>
                <w:bCs w:val="0"/>
              </w:rPr>
              <w:t xml:space="preserve">€400/£350</w:t>
            </w:r>
          </w:p>
        </w:tc>
        <w:tc>
          <w:tcPr>
            <w:vAlign w:val="center"/>
            <w:shd w:val="clear"/>
            <w:noWrap/>
          </w:tcPr>
          <w:p>
            <w:pPr>
              <w:spacing w:before="0" w:after="0"/>
            </w:pPr>
            <w:r>
              <w:rPr>
                <w:rFonts w:ascii="Arial" w:hAnsi="Arial" w:eastAsia="Arial" w:cs="Arial"/>
                <w:sz w:val="20"/>
                <w:szCs w:val="20"/>
                <w:b w:val="0"/>
                <w:bCs w:val="0"/>
              </w:rPr>
              <w:t xml:space="preserve">€400/£350</w:t>
            </w:r>
          </w:p>
        </w:tc>
      </w:tr>
      <w:tr>
        <w:trPr/>
        <w:tc>
          <w:tcPr>
            <w:vAlign w:val="center"/>
            <w:shd w:val="clear"/>
            <w:noWrap/>
          </w:tcPr>
          <w:p>
            <w:pPr>
              <w:spacing w:before="0" w:after="0"/>
            </w:pPr>
            <w:r>
              <w:rPr>
                <w:rFonts w:ascii="Arial" w:hAnsi="Arial" w:eastAsia="Arial" w:cs="Arial"/>
                <w:sz w:val="20"/>
                <w:szCs w:val="20"/>
                <w:b w:val="0"/>
                <w:bCs w:val="0"/>
              </w:rPr>
              <w:t xml:space="preserve">International flights from 1,500 km to 3,500 km</w:t>
            </w:r>
          </w:p>
        </w:tc>
        <w:tc>
          <w:tcPr>
            <w:vAlign w:val="center"/>
            <w:shd w:val="clear"/>
            <w:noWrap/>
          </w:tcPr>
          <w:p>
            <w:pPr>
              <w:spacing w:before="0" w:after="0"/>
            </w:pPr>
            <w:r>
              <w:rPr>
                <w:rFonts w:ascii="Arial" w:hAnsi="Arial" w:eastAsia="Arial" w:cs="Arial"/>
                <w:sz w:val="20"/>
                <w:szCs w:val="20"/>
                <w:b w:val="0"/>
                <w:bCs w:val="0"/>
              </w:rPr>
              <w:t xml:space="preserve">€0</w:t>
            </w:r>
          </w:p>
        </w:tc>
        <w:tc>
          <w:tcPr>
            <w:vAlign w:val="center"/>
            <w:shd w:val="clear"/>
            <w:noWrap/>
          </w:tcPr>
          <w:p>
            <w:pPr>
              <w:spacing w:before="0" w:after="0"/>
            </w:pPr>
            <w:r>
              <w:rPr>
                <w:rFonts w:ascii="Arial" w:hAnsi="Arial" w:eastAsia="Arial" w:cs="Arial"/>
                <w:sz w:val="20"/>
                <w:szCs w:val="20"/>
                <w:b w:val="0"/>
                <w:bCs w:val="0"/>
              </w:rPr>
              <w:t xml:space="preserve">€400/£350</w:t>
            </w:r>
          </w:p>
        </w:tc>
        <w:tc>
          <w:tcPr>
            <w:vAlign w:val="center"/>
            <w:shd w:val="clear"/>
            <w:noWrap/>
          </w:tcPr>
          <w:p>
            <w:pPr>
              <w:spacing w:before="0" w:after="0"/>
            </w:pPr>
            <w:r>
              <w:rPr>
                <w:rFonts w:ascii="Arial" w:hAnsi="Arial" w:eastAsia="Arial" w:cs="Arial"/>
                <w:sz w:val="20"/>
                <w:szCs w:val="20"/>
                <w:b w:val="0"/>
                <w:bCs w:val="0"/>
              </w:rPr>
              <w:t xml:space="preserve">€400/£350</w:t>
            </w:r>
          </w:p>
        </w:tc>
      </w:tr>
      <w:tr>
        <w:trPr/>
        <w:tc>
          <w:tcPr>
            <w:vAlign w:val="center"/>
            <w:shd w:val="clear"/>
            <w:noWrap/>
          </w:tcPr>
          <w:p>
            <w:pPr>
              <w:spacing w:before="0" w:after="0"/>
            </w:pPr>
            <w:r>
              <w:rPr>
                <w:rFonts w:ascii="Arial" w:hAnsi="Arial" w:eastAsia="Arial" w:cs="Arial"/>
                <w:sz w:val="20"/>
                <w:szCs w:val="20"/>
                <w:b w:val="0"/>
                <w:bCs w:val="0"/>
              </w:rPr>
              <w:t xml:space="preserve">International flights over 3,500 km</w:t>
            </w:r>
          </w:p>
        </w:tc>
        <w:tc>
          <w:tcPr>
            <w:vAlign w:val="center"/>
            <w:shd w:val="clear"/>
            <w:noWrap/>
          </w:tcPr>
          <w:p>
            <w:pPr>
              <w:spacing w:before="0" w:after="0"/>
            </w:pPr>
            <w:r>
              <w:rPr>
                <w:rFonts w:ascii="Arial" w:hAnsi="Arial" w:eastAsia="Arial" w:cs="Arial"/>
                <w:sz w:val="20"/>
                <w:szCs w:val="20"/>
                <w:b w:val="0"/>
                <w:bCs w:val="0"/>
              </w:rPr>
              <w:t xml:space="preserve">€0</w:t>
            </w:r>
          </w:p>
        </w:tc>
        <w:tc>
          <w:tcPr>
            <w:vAlign w:val="center"/>
            <w:shd w:val="clear"/>
            <w:noWrap/>
          </w:tcPr>
          <w:p>
            <w:pPr>
              <w:spacing w:before="0" w:after="0"/>
            </w:pPr>
            <w:r>
              <w:rPr>
                <w:rFonts w:ascii="Arial" w:hAnsi="Arial" w:eastAsia="Arial" w:cs="Arial"/>
                <w:sz w:val="20"/>
                <w:szCs w:val="20"/>
                <w:b w:val="0"/>
                <w:bCs w:val="0"/>
              </w:rPr>
              <w:t xml:space="preserve">€600/£500</w:t>
            </w:r>
          </w:p>
        </w:tc>
        <w:tc>
          <w:tcPr>
            <w:vAlign w:val="center"/>
            <w:shd w:val="clear"/>
            <w:noWrap/>
          </w:tcPr>
          <w:p>
            <w:pPr>
              <w:spacing w:before="0" w:after="0"/>
            </w:pPr>
            <w:r>
              <w:rPr>
                <w:rFonts w:ascii="Arial" w:hAnsi="Arial" w:eastAsia="Arial" w:cs="Arial"/>
                <w:sz w:val="20"/>
                <w:szCs w:val="20"/>
                <w:b w:val="0"/>
                <w:bCs w:val="0"/>
              </w:rPr>
              <w:t xml:space="preserve">€600/£500</w:t>
            </w:r>
          </w:p>
        </w:tc>
      </w:tr>
    </w:tbl>
    <w:p>
      <w:pPr>
        <w:pStyle w:val="Heading3"/>
      </w:pPr>
      <w:bookmarkStart w:id="5" w:name="_Toc5"/>
      <w:r>
        <w:t>Flights within the EU</w:t>
      </w:r>
      <w:bookmarkEnd w:id="5"/>
    </w:p>
    <w:p>
      <w:pPr>
        <w:spacing w:after="200"/>
      </w:pPr>
      <w:r>
        <w:rPr>
          <w:rFonts w:ascii="Arial" w:hAnsi="Arial" w:eastAsia="Arial" w:cs="Arial"/>
          <w:sz w:val="22"/>
          <w:szCs w:val="22"/>
        </w:rPr>
        <w:t xml:space="preserve">Delayed internal EU flights are eligible for a maximum EU261 compensation of €250 or €400, depending on whether the distance goes beyond or below 1,500 km. For UK passengers flying in and out of the United Kingdom, the compensation will be paid in British Pounds, with maximum amounts of £220 and £350, respectively.</w:t>
      </w:r>
    </w:p>
    <w:p>
      <w:pPr>
        <w:pStyle w:val="Heading3"/>
      </w:pPr>
      <w:bookmarkStart w:id="6" w:name="_Toc6"/>
      <w:r>
        <w:t>International flights</w:t>
      </w:r>
      <w:bookmarkEnd w:id="6"/>
    </w:p>
    <w:p>
      <w:pPr>
        <w:spacing w:after="200"/>
      </w:pPr>
      <w:r>
        <w:rPr>
          <w:rFonts w:ascii="Arial" w:hAnsi="Arial" w:eastAsia="Arial" w:cs="Arial"/>
          <w:sz w:val="22"/>
          <w:szCs w:val="22"/>
        </w:rPr>
        <w:t xml:space="preserve">International flights feature the highest EU delay compensation of €600 for passengers travelling over 3,500 km, provided the arrival delay exceeds 4 hours. Consequently, even US-based flyers may be covered by the regulation if their route is operated by a UK or EU carrier. However, the maximum compensation amount is reduced by 50% if the delay at the final destination is between 3 and 4 hours. Disrupted mid-length international flights are eligible for as much as €400.</w:t>
      </w:r>
    </w:p>
    <w:p>
      <w:pPr>
        <w:pStyle w:val="Heading3"/>
      </w:pPr>
      <w:bookmarkStart w:id="7" w:name="_Toc7"/>
      <w:r>
        <w:t>EU 261 Compensation: Deadline for Filing a Claim</w:t>
      </w:r>
      <w:bookmarkEnd w:id="7"/>
    </w:p>
    <w:p/>
    <w:p>
      <w:pPr>
        <w:spacing w:after="200"/>
      </w:pPr>
      <w:r>
        <w:rPr>
          <w:rFonts w:ascii="Arial" w:hAnsi="Arial" w:eastAsia="Arial" w:cs="Arial"/>
          <w:sz w:val="22"/>
          <w:szCs w:val="22"/>
        </w:rPr>
        <w:t xml:space="preserve">There is no uniform period for filing EU 261 compensation claims, and it does not depend on the citizenship of the passenger. Instead, the deadline is determined by the statute of limitations in the country where the airline’s headquarters are located or where the flight was operated. We have highlighted specific time limits for filing the EU 261 compensation form in the table below:</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Deadline</w:t>
            </w:r>
          </w:p>
        </w:tc>
        <w:tc>
          <w:tcPr>
            <w:vAlign w:val="center"/>
            <w:shd w:val="clear" w:fill="E8E8E8"/>
            <w:noWrap/>
          </w:tcPr>
          <w:p>
            <w:pPr>
              <w:spacing w:before="0" w:after="0"/>
            </w:pPr>
            <w:r>
              <w:rPr>
                <w:rFonts w:ascii="Arial" w:hAnsi="Arial" w:eastAsia="Arial" w:cs="Arial"/>
                <w:sz w:val="20"/>
                <w:szCs w:val="20"/>
                <w:b w:val="1"/>
                <w:bCs w:val="1"/>
              </w:rPr>
              <w:t xml:space="preserve">Country</w:t>
            </w:r>
          </w:p>
        </w:tc>
      </w:tr>
      <w:tr>
        <w:trPr/>
        <w:tc>
          <w:tcPr>
            <w:vAlign w:val="center"/>
            <w:shd w:val="clear"/>
            <w:noWrap/>
          </w:tcPr>
          <w:p>
            <w:pPr>
              <w:spacing w:before="0" w:after="0"/>
            </w:pPr>
            <w:r>
              <w:rPr>
                <w:rFonts w:ascii="Arial" w:hAnsi="Arial" w:eastAsia="Arial" w:cs="Arial"/>
                <w:sz w:val="20"/>
                <w:szCs w:val="20"/>
                <w:b w:val="0"/>
                <w:bCs w:val="0"/>
              </w:rPr>
              <w:t xml:space="preserve">No limitations</w:t>
            </w:r>
          </w:p>
        </w:tc>
        <w:tc>
          <w:tcPr>
            <w:vAlign w:val="center"/>
            <w:shd w:val="clear"/>
            <w:noWrap/>
          </w:tcPr>
          <w:p>
            <w:pPr>
              <w:spacing w:before="0" w:after="0"/>
            </w:pPr>
            <w:r>
              <w:rPr>
                <w:rFonts w:ascii="Arial" w:hAnsi="Arial" w:eastAsia="Arial" w:cs="Arial"/>
                <w:sz w:val="20"/>
                <w:szCs w:val="20"/>
                <w:b w:val="0"/>
                <w:bCs w:val="0"/>
              </w:rPr>
              <w:t xml:space="preserve">Malta</w:t>
            </w:r>
          </w:p>
        </w:tc>
      </w:tr>
      <w:tr>
        <w:trPr/>
        <w:tc>
          <w:tcPr>
            <w:vAlign w:val="center"/>
            <w:shd w:val="clear"/>
            <w:noWrap/>
          </w:tcPr>
          <w:p>
            <w:pPr>
              <w:spacing w:before="0" w:after="0"/>
            </w:pPr>
            <w:r>
              <w:rPr>
                <w:rFonts w:ascii="Arial" w:hAnsi="Arial" w:eastAsia="Arial" w:cs="Arial"/>
                <w:sz w:val="20"/>
                <w:szCs w:val="20"/>
                <w:b w:val="0"/>
                <w:bCs w:val="0"/>
              </w:rPr>
              <w:t xml:space="preserve">10 years</w:t>
            </w:r>
          </w:p>
        </w:tc>
        <w:tc>
          <w:tcPr>
            <w:vAlign w:val="center"/>
            <w:shd w:val="clear"/>
            <w:noWrap/>
          </w:tcPr>
          <w:p>
            <w:pPr>
              <w:spacing w:before="0" w:after="0"/>
            </w:pPr>
            <w:r>
              <w:rPr>
                <w:rFonts w:ascii="Arial" w:hAnsi="Arial" w:eastAsia="Arial" w:cs="Arial"/>
                <w:sz w:val="20"/>
                <w:szCs w:val="20"/>
                <w:b w:val="0"/>
                <w:bCs w:val="0"/>
              </w:rPr>
              <w:t xml:space="preserve">Luxembourg</w:t>
            </w:r>
          </w:p>
        </w:tc>
      </w:tr>
      <w:tr>
        <w:trPr/>
        <w:tc>
          <w:tcPr>
            <w:vAlign w:val="center"/>
            <w:shd w:val="clear"/>
            <w:noWrap/>
          </w:tcPr>
          <w:p>
            <w:pPr>
              <w:spacing w:before="0" w:after="0"/>
            </w:pPr>
            <w:r>
              <w:rPr>
                <w:rFonts w:ascii="Arial" w:hAnsi="Arial" w:eastAsia="Arial" w:cs="Arial"/>
                <w:sz w:val="20"/>
                <w:szCs w:val="20"/>
                <w:b w:val="0"/>
                <w:bCs w:val="0"/>
              </w:rPr>
              <w:t xml:space="preserve">6 years</w:t>
            </w:r>
          </w:p>
        </w:tc>
        <w:tc>
          <w:tcPr>
            <w:vAlign w:val="center"/>
            <w:shd w:val="clear"/>
            <w:noWrap/>
          </w:tcPr>
          <w:p>
            <w:pPr>
              <w:spacing w:before="0" w:after="0"/>
            </w:pPr>
            <w:r>
              <w:rPr>
                <w:rFonts w:ascii="Arial" w:hAnsi="Arial" w:eastAsia="Arial" w:cs="Arial"/>
                <w:sz w:val="20"/>
                <w:szCs w:val="20"/>
                <w:b w:val="0"/>
                <w:bCs w:val="0"/>
              </w:rPr>
              <w:t xml:space="preserve">Cyprus, Ireland, UK (except Scotland)</w:t>
            </w:r>
          </w:p>
        </w:tc>
      </w:tr>
      <w:tr>
        <w:trPr/>
        <w:tc>
          <w:tcPr>
            <w:vAlign w:val="center"/>
            <w:shd w:val="clear"/>
            <w:noWrap/>
          </w:tcPr>
          <w:p>
            <w:pPr>
              <w:spacing w:before="0" w:after="0"/>
            </w:pPr>
            <w:r>
              <w:rPr>
                <w:rFonts w:ascii="Arial" w:hAnsi="Arial" w:eastAsia="Arial" w:cs="Arial"/>
                <w:sz w:val="20"/>
                <w:szCs w:val="20"/>
                <w:b w:val="0"/>
                <w:bCs w:val="0"/>
              </w:rPr>
              <w:t xml:space="preserve">5 years</w:t>
            </w:r>
          </w:p>
        </w:tc>
        <w:tc>
          <w:tcPr>
            <w:vAlign w:val="center"/>
            <w:shd w:val="clear"/>
            <w:noWrap/>
          </w:tcPr>
          <w:p>
            <w:pPr>
              <w:spacing w:before="0" w:after="0"/>
            </w:pPr>
            <w:r>
              <w:rPr>
                <w:rFonts w:ascii="Arial" w:hAnsi="Arial" w:eastAsia="Arial" w:cs="Arial"/>
                <w:sz w:val="20"/>
                <w:szCs w:val="20"/>
                <w:b w:val="0"/>
                <w:bCs w:val="0"/>
              </w:rPr>
              <w:t xml:space="preserve">France, Greece, Spain, Belgium</w:t>
            </w:r>
          </w:p>
        </w:tc>
      </w:tr>
      <w:tr>
        <w:trPr/>
        <w:tc>
          <w:tcPr>
            <w:vAlign w:val="center"/>
            <w:shd w:val="clear"/>
            <w:noWrap/>
          </w:tcPr>
          <w:p>
            <w:pPr>
              <w:spacing w:before="0" w:after="0"/>
            </w:pPr>
            <w:r>
              <w:rPr>
                <w:rFonts w:ascii="Arial" w:hAnsi="Arial" w:eastAsia="Arial" w:cs="Arial"/>
                <w:sz w:val="20"/>
                <w:szCs w:val="20"/>
                <w:b w:val="0"/>
                <w:bCs w:val="0"/>
              </w:rPr>
              <w:t xml:space="preserve">3 years</w:t>
            </w:r>
          </w:p>
        </w:tc>
        <w:tc>
          <w:tcPr>
            <w:vAlign w:val="center"/>
            <w:shd w:val="clear"/>
            <w:noWrap/>
          </w:tcPr>
          <w:p>
            <w:pPr>
              <w:spacing w:before="0" w:after="0"/>
            </w:pPr>
            <w:r>
              <w:rPr>
                <w:rFonts w:ascii="Arial" w:hAnsi="Arial" w:eastAsia="Arial" w:cs="Arial"/>
                <w:sz w:val="20"/>
                <w:szCs w:val="20"/>
                <w:b w:val="0"/>
                <w:bCs w:val="0"/>
              </w:rPr>
              <w:t xml:space="preserve">Lithuania, Austria, Croatia, Czech Republic*, Denmark, Estonia, Finland, Germany**, Norway, Portugal, Romania, Sweden</w:t>
            </w:r>
          </w:p>
        </w:tc>
      </w:tr>
      <w:tr>
        <w:trPr/>
        <w:tc>
          <w:tcPr>
            <w:vAlign w:val="center"/>
            <w:shd w:val="clear"/>
            <w:noWrap/>
          </w:tcPr>
          <w:p>
            <w:pPr>
              <w:spacing w:before="0" w:after="0"/>
            </w:pPr>
            <w:r>
              <w:rPr>
                <w:rFonts w:ascii="Arial" w:hAnsi="Arial" w:eastAsia="Arial" w:cs="Arial"/>
                <w:sz w:val="20"/>
                <w:szCs w:val="20"/>
                <w:b w:val="0"/>
                <w:bCs w:val="0"/>
              </w:rPr>
              <w:t xml:space="preserve">2 years</w:t>
            </w:r>
          </w:p>
        </w:tc>
        <w:tc>
          <w:tcPr>
            <w:vAlign w:val="center"/>
            <w:shd w:val="clear"/>
            <w:noWrap/>
          </w:tcPr>
          <w:p>
            <w:pPr>
              <w:spacing w:before="0" w:after="0"/>
            </w:pPr>
            <w:r>
              <w:rPr>
                <w:rFonts w:ascii="Arial" w:hAnsi="Arial" w:eastAsia="Arial" w:cs="Arial"/>
                <w:sz w:val="20"/>
                <w:szCs w:val="20"/>
                <w:b w:val="0"/>
                <w:bCs w:val="0"/>
              </w:rPr>
              <w:t xml:space="preserve">Hungary, Iceland, Italy, Netherlands, Slovakia, Slovenia, Switzerland</w:t>
            </w:r>
          </w:p>
        </w:tc>
      </w:tr>
      <w:tr>
        <w:trPr/>
        <w:tc>
          <w:tcPr>
            <w:vAlign w:val="center"/>
            <w:shd w:val="clear"/>
            <w:noWrap/>
          </w:tcPr>
          <w:p>
            <w:pPr>
              <w:spacing w:before="0" w:after="0"/>
            </w:pPr>
            <w:r>
              <w:rPr>
                <w:rFonts w:ascii="Arial" w:hAnsi="Arial" w:eastAsia="Arial" w:cs="Arial"/>
                <w:sz w:val="20"/>
                <w:szCs w:val="20"/>
                <w:b w:val="0"/>
                <w:bCs w:val="0"/>
              </w:rPr>
              <w:t xml:space="preserve">1 year</w:t>
            </w:r>
          </w:p>
        </w:tc>
        <w:tc>
          <w:tcPr>
            <w:vAlign w:val="center"/>
            <w:shd w:val="clear"/>
            <w:noWrap/>
          </w:tcPr>
          <w:p>
            <w:pPr>
              <w:spacing w:before="0" w:after="0"/>
            </w:pPr>
            <w:r>
              <w:rPr>
                <w:rFonts w:ascii="Arial" w:hAnsi="Arial" w:eastAsia="Arial" w:cs="Arial"/>
                <w:sz w:val="20"/>
                <w:szCs w:val="20"/>
                <w:b w:val="0"/>
                <w:bCs w:val="0"/>
              </w:rPr>
              <w:t xml:space="preserve">Bulgaria, Poland, Latvia</w:t>
            </w:r>
          </w:p>
        </w:tc>
      </w:tr>
    </w:tbl>
    <w:p>
      <w:pPr>
        <w:spacing w:after="200"/>
      </w:pPr>
      <w:r>
        <w:rPr>
          <w:rFonts w:ascii="Arial" w:hAnsi="Arial" w:eastAsia="Arial" w:cs="Arial"/>
          <w:sz w:val="22"/>
          <w:szCs w:val="22"/>
          <w:i w:val="1"/>
          <w:iCs w:val="1"/>
        </w:rPr>
        <w:t xml:space="preserve">*Czech Republic:</w:t>
      </w:r>
      <w:r>
        <w:rPr>
          <w:rFonts w:ascii="Arial" w:hAnsi="Arial" w:eastAsia="Arial" w:cs="Arial"/>
          <w:sz w:val="22"/>
          <w:szCs w:val="22"/>
        </w:rPr>
        <w:t xml:space="preserve"> notify your carrier about the flight disruption within 6 months, and then your claim for EU delay compensation will remain active for 3 years.</w:t>
      </w:r>
    </w:p>
    <w:p>
      <w:pPr>
        <w:spacing w:after="200"/>
      </w:pPr>
      <w:r>
        <w:rPr>
          <w:rFonts w:ascii="Arial" w:hAnsi="Arial" w:eastAsia="Arial" w:cs="Arial"/>
          <w:sz w:val="22"/>
          <w:szCs w:val="22"/>
          <w:i w:val="1"/>
          <w:iCs w:val="1"/>
        </w:rPr>
        <w:t xml:space="preserve">**Germany:</w:t>
      </w:r>
      <w:r>
        <w:rPr>
          <w:rFonts w:ascii="Arial" w:hAnsi="Arial" w:eastAsia="Arial" w:cs="Arial"/>
          <w:sz w:val="22"/>
          <w:szCs w:val="22"/>
        </w:rPr>
        <w:t xml:space="preserve"> the limitation period expires on December 31 of the third year.</w:t>
      </w:r>
    </w:p>
    <w:p>
      <w:pPr>
        <w:pStyle w:val="Heading3"/>
      </w:pPr>
      <w:bookmarkStart w:id="8" w:name="_Toc8"/>
      <w:r>
        <w:t>What Rights Do You Have in Case of Cancelled Flight?</w:t>
      </w:r>
      <w:bookmarkEnd w:id="8"/>
    </w:p>
    <w:p/>
    <w:p>
      <w:pPr>
        <w:spacing w:after="200"/>
      </w:pPr>
      <w:r>
        <w:rPr>
          <w:rFonts w:ascii="Arial" w:hAnsi="Arial" w:eastAsia="Arial" w:cs="Arial"/>
          <w:sz w:val="22"/>
          <w:szCs w:val="22"/>
        </w:rPr>
        <w:t xml:space="preserve">When an EU 261-covered route is cancelled, you may be entitled to European flight cancellation compensation, a full ticket refund, and several other rights, provided you meet these eligibility requirements:</w:t>
      </w:r>
    </w:p>
    <w:p>
      <w:pPr>
        <w:spacing w:after="120"/>
        <w:numPr>
          <w:ilvl w:val="0"/>
          <w:numId w:val="7"/>
        </w:numPr>
      </w:pPr>
      <w:r>
        <w:rPr>
          <w:rFonts w:ascii="Arial" w:hAnsi="Arial" w:eastAsia="Arial" w:cs="Arial"/>
          <w:sz w:val="22"/>
          <w:szCs w:val="22"/>
        </w:rPr>
        <w:t xml:space="preserve">the cancellation of your flight took place less than 2 weeks before the pre-scheduled departure date;</w:t>
      </w:r>
    </w:p>
    <w:p>
      <w:pPr>
        <w:spacing w:after="120"/>
        <w:numPr>
          <w:ilvl w:val="0"/>
          <w:numId w:val="7"/>
        </w:numPr>
      </w:pPr>
      <w:r>
        <w:rPr>
          <w:rFonts w:ascii="Arial" w:hAnsi="Arial" w:eastAsia="Arial" w:cs="Arial"/>
          <w:sz w:val="22"/>
          <w:szCs w:val="22"/>
        </w:rPr>
        <w:t xml:space="preserve">the aircraft was intended to take off from an EU or UK airport, or was operated by a local carrier;</w:t>
      </w:r>
    </w:p>
    <w:p>
      <w:pPr>
        <w:spacing w:after="120"/>
        <w:numPr>
          <w:ilvl w:val="0"/>
          <w:numId w:val="7"/>
        </w:numPr>
      </w:pPr>
      <w:r>
        <w:rPr>
          <w:rFonts w:ascii="Arial" w:hAnsi="Arial" w:eastAsia="Arial" w:cs="Arial"/>
          <w:sz w:val="22"/>
          <w:szCs w:val="22"/>
        </w:rPr>
        <w:t xml:space="preserve">it was the carrier's fault, not an extraordinary circumstance.</w:t>
      </w:r>
    </w:p>
    <w:p>
      <w:pPr>
        <w:spacing w:after="200"/>
      </w:pPr>
      <w:r>
        <w:rPr>
          <w:rFonts w:ascii="Arial" w:hAnsi="Arial" w:eastAsia="Arial" w:cs="Arial"/>
          <w:sz w:val="22"/>
          <w:szCs w:val="22"/>
        </w:rPr>
        <w:t xml:space="preserve">If you meet these conditions, you have such rights:</w:t>
      </w:r>
    </w:p>
    <w:p>
      <w:pPr>
        <w:spacing w:after="120"/>
        <w:numPr>
          <w:ilvl w:val="0"/>
          <w:numId w:val="7"/>
        </w:numPr>
      </w:pPr>
      <w:r>
        <w:rPr>
          <w:rFonts w:ascii="Arial" w:hAnsi="Arial" w:eastAsia="Arial" w:cs="Arial"/>
          <w:sz w:val="22"/>
          <w:szCs w:val="22"/>
        </w:rPr>
        <w:t xml:space="preserve">a full refund of unused tickets;</w:t>
      </w:r>
    </w:p>
    <w:p>
      <w:pPr>
        <w:spacing w:after="120"/>
        <w:numPr>
          <w:ilvl w:val="0"/>
          <w:numId w:val="7"/>
        </w:numPr>
      </w:pPr>
      <w:r>
        <w:rPr>
          <w:rFonts w:ascii="Arial" w:hAnsi="Arial" w:eastAsia="Arial" w:cs="Arial"/>
          <w:sz w:val="22"/>
          <w:szCs w:val="22"/>
        </w:rPr>
        <w:t xml:space="preserve">rebooking an alternative flight as early as possible;</w:t>
      </w:r>
    </w:p>
    <w:p>
      <w:pPr>
        <w:spacing w:after="120"/>
        <w:numPr>
          <w:ilvl w:val="0"/>
          <w:numId w:val="7"/>
        </w:numPr>
      </w:pPr>
      <w:r>
        <w:rPr>
          <w:rFonts w:ascii="Arial" w:hAnsi="Arial" w:eastAsia="Arial" w:cs="Arial"/>
          <w:sz w:val="22"/>
          <w:szCs w:val="22"/>
        </w:rPr>
        <w:t xml:space="preserve">EU flight cancellation compensation of up to €600 (£520);</w:t>
      </w:r>
    </w:p>
    <w:p>
      <w:pPr>
        <w:spacing w:after="120"/>
        <w:numPr>
          <w:ilvl w:val="0"/>
          <w:numId w:val="7"/>
        </w:numPr>
      </w:pPr>
      <w:r>
        <w:rPr>
          <w:rFonts w:ascii="Arial" w:hAnsi="Arial" w:eastAsia="Arial" w:cs="Arial"/>
          <w:sz w:val="22"/>
          <w:szCs w:val="22"/>
        </w:rPr>
        <w:t xml:space="preserve">beverages, food, lodging, transportation, etc.</w:t>
      </w:r>
    </w:p>
    <w:p>
      <w:pPr>
        <w:pStyle w:val="Heading2"/>
      </w:pPr>
      <w:bookmarkStart w:id="9" w:name="_Toc9"/>
      <w:r>
        <w:t>Steps to Take if Your Flight Is Cancelled or Delayed</w:t>
      </w:r>
      <w:bookmarkEnd w:id="9"/>
    </w:p>
    <w:p>
      <w:pPr>
        <w:spacing w:after="200"/>
      </w:pPr>
      <w:r>
        <w:rPr>
          <w:rFonts w:ascii="Arial" w:hAnsi="Arial" w:eastAsia="Arial" w:cs="Arial"/>
          <w:sz w:val="22"/>
          <w:szCs w:val="22"/>
        </w:rPr>
        <w:t xml:space="preserve">It’s crucial to be on top of your rights anytime it comes to submitting delay or EU </w:t>
      </w:r>
      <w:hyperlink r:id="rId10" w:history="1">
        <w:r>
          <w:rPr>
            <w:rFonts w:ascii="Arial" w:hAnsi="Arial" w:eastAsia="Arial" w:cs="Arial"/>
            <w:color w:val="0563C1"/>
            <w:sz w:val="22"/>
            <w:szCs w:val="22"/>
            <w:u w:val="single"/>
          </w:rPr>
          <w:t xml:space="preserve">flight cancellation compensation</w:t>
        </w:r>
      </w:hyperlink>
      <w:r>
        <w:rPr>
          <w:rFonts w:ascii="Arial" w:hAnsi="Arial" w:eastAsia="Arial" w:cs="Arial"/>
          <w:sz w:val="22"/>
          <w:szCs w:val="22"/>
        </w:rPr>
        <w:t xml:space="preserve">. So, if you find out that your flight is disturbed, take the following steps to ensure that your claim will have the best chance of success:</w:t>
      </w:r>
    </w:p>
    <w:p>
      <w:pPr>
        <w:spacing w:after="120"/>
        <w:numPr>
          <w:ilvl w:val="0"/>
          <w:numId w:val="8"/>
        </w:numPr>
      </w:pPr>
      <w:r>
        <w:rPr>
          <w:rFonts w:ascii="Arial" w:hAnsi="Arial" w:eastAsia="Arial" w:cs="Arial"/>
          <w:sz w:val="22"/>
          <w:szCs w:val="22"/>
        </w:rPr>
        <w:t xml:space="preserve">Collect as much information as you can:</w:t>
      </w:r>
      <w:br/>
      <w:r>
        <w:rPr>
          <w:rFonts w:ascii="Arial" w:hAnsi="Arial" w:eastAsia="Arial" w:cs="Arial"/>
          <w:sz w:val="22"/>
          <w:szCs w:val="22"/>
        </w:rPr>
        <w:t xml:space="preserve">– check out the reason for flight delay or cancellation to know whether your EU261 compensation is claimable;</w:t>
      </w:r>
      <w:br/>
      <w:r>
        <w:rPr>
          <w:rFonts w:ascii="Arial" w:hAnsi="Arial" w:eastAsia="Arial" w:cs="Arial"/>
          <w:sz w:val="22"/>
          <w:szCs w:val="22"/>
        </w:rPr>
        <w:t xml:space="preserve">– save any messages you obtained about the flight;</w:t>
      </w:r>
      <w:br/>
      <w:r>
        <w:rPr>
          <w:rFonts w:ascii="Arial" w:hAnsi="Arial" w:eastAsia="Arial" w:cs="Arial"/>
          <w:sz w:val="22"/>
          <w:szCs w:val="22"/>
        </w:rPr>
        <w:t xml:space="preserve">– gather evidence that the flight was delayed or cancelled (take a photo of the departure board, screenshots of the relevant information on the carrier website, etc.);</w:t>
      </w:r>
      <w:br/>
      <w:r>
        <w:rPr>
          <w:rFonts w:ascii="Arial" w:hAnsi="Arial" w:eastAsia="Arial" w:cs="Arial"/>
          <w:sz w:val="22"/>
          <w:szCs w:val="22"/>
        </w:rPr>
        <w:t xml:space="preserve">– if the flight was delayed, note the arrival time at your final destination.</w:t>
      </w:r>
    </w:p>
    <w:p>
      <w:pPr>
        <w:spacing w:after="120"/>
        <w:numPr>
          <w:ilvl w:val="0"/>
          <w:numId w:val="8"/>
        </w:numPr>
      </w:pPr>
      <w:r>
        <w:rPr>
          <w:rFonts w:ascii="Arial" w:hAnsi="Arial" w:eastAsia="Arial" w:cs="Arial"/>
          <w:sz w:val="22"/>
          <w:szCs w:val="22"/>
        </w:rPr>
        <w:t xml:space="preserve">Keep all travel documents, including your boarding pass.</w:t>
      </w:r>
    </w:p>
    <w:p>
      <w:pPr>
        <w:spacing w:after="120"/>
        <w:numPr>
          <w:ilvl w:val="0"/>
          <w:numId w:val="8"/>
        </w:numPr>
      </w:pPr>
      <w:r>
        <w:rPr>
          <w:rFonts w:ascii="Arial" w:hAnsi="Arial" w:eastAsia="Arial" w:cs="Arial"/>
          <w:sz w:val="22"/>
          <w:szCs w:val="22"/>
        </w:rPr>
        <w:t xml:space="preserve">Save your receipts in case the flight disruption results in any additional expenses.</w:t>
      </w:r>
    </w:p>
    <w:p>
      <w:pPr>
        <w:spacing w:after="120"/>
        <w:numPr>
          <w:ilvl w:val="0"/>
          <w:numId w:val="8"/>
        </w:numPr>
      </w:pPr>
      <w:r>
        <w:rPr>
          <w:rFonts w:ascii="Arial" w:hAnsi="Arial" w:eastAsia="Arial" w:cs="Arial"/>
          <w:sz w:val="22"/>
          <w:szCs w:val="22"/>
        </w:rPr>
        <w:t xml:space="preserve">Take free meals and refreshments if the delay time exceeds two hours and do not hesitate to ask for accommodation in case of flight cancellation.</w:t>
      </w:r>
    </w:p>
    <w:p>
      <w:pPr>
        <w:spacing w:after="120"/>
        <w:numPr>
          <w:ilvl w:val="0"/>
          <w:numId w:val="8"/>
        </w:numPr>
      </w:pPr>
      <w:r>
        <w:rPr>
          <w:rFonts w:ascii="Arial" w:hAnsi="Arial" w:eastAsia="Arial" w:cs="Arial"/>
          <w:sz w:val="22"/>
          <w:szCs w:val="22"/>
        </w:rPr>
        <w:t xml:space="preserve">Never sign any documents that will require you to waive your rights to EU flight compensation.</w:t>
      </w:r>
    </w:p>
    <w:p>
      <w:pPr>
        <w:pStyle w:val="Heading2"/>
      </w:pPr>
      <w:bookmarkStart w:id="10" w:name="_Toc10"/>
      <w:r>
        <w:t>How to Claim EU Flight Compensation</w:t>
      </w:r>
      <w:bookmarkEnd w:id="10"/>
    </w:p>
    <w:p>
      <w:pPr>
        <w:spacing w:after="200"/>
      </w:pPr>
      <w:r>
        <w:rPr>
          <w:rFonts w:ascii="Arial" w:hAnsi="Arial" w:eastAsia="Arial" w:cs="Arial"/>
          <w:sz w:val="22"/>
          <w:szCs w:val="22"/>
        </w:rPr>
        <w:t xml:space="preserve">The process of filing EU 261 compensation claims seems a bit tricky, which is why many travellers give up trying to obtain compensation from airlines at an early stage. Skycop is here to make things simple, so the information provided below will be useful to you.</w:t>
      </w:r>
    </w:p>
    <w:p>
      <w:pPr>
        <w:pStyle w:val="Heading2"/>
      </w:pPr>
      <w:bookmarkStart w:id="11" w:name="_Toc11"/>
      <w:r>
        <w:t>Requirements for getting EU flight compensation:</w:t>
      </w:r>
      <w:bookmarkEnd w:id="11"/>
    </w:p>
    <w:p>
      <w:pPr>
        <w:spacing w:after="120"/>
        <w:numPr>
          <w:ilvl w:val="0"/>
          <w:numId w:val="7"/>
        </w:numPr>
      </w:pPr>
    </w:p>
    <w:p>
      <w:pPr>
        <w:spacing w:after="120"/>
        <w:numPr>
          <w:ilvl w:val="0"/>
          <w:numId w:val="7"/>
        </w:numPr>
      </w:pPr>
      <w:r>
        <w:rPr>
          <w:rFonts w:ascii="Arial" w:hAnsi="Arial" w:eastAsia="Arial" w:cs="Arial"/>
          <w:sz w:val="22"/>
          <w:szCs w:val="22"/>
        </w:rPr>
        <w:t xml:space="preserve">O2 you may qualify for European flight delay compensation even if you travel with a tour package or have a business trip;</w:t>
      </w:r>
    </w:p>
    <w:p>
      <w:pPr>
        <w:spacing w:after="120"/>
        <w:numPr>
          <w:ilvl w:val="0"/>
          <w:numId w:val="7"/>
        </w:numPr>
      </w:pPr>
      <w:r>
        <w:rPr>
          <w:rFonts w:ascii="Arial" w:hAnsi="Arial" w:eastAsia="Arial" w:cs="Arial"/>
          <w:sz w:val="22"/>
          <w:szCs w:val="22"/>
        </w:rPr>
        <w:t xml:space="preserve">O3 the flight departed/landed in the EU or UK and the carrier is headquartered in one of the local countries.</w:t>
      </w:r>
    </w:p>
    <w:p>
      <w:pPr>
        <w:spacing w:after="200"/>
      </w:pPr>
      <w:r>
        <w:rPr>
          <w:rFonts w:ascii="Arial" w:hAnsi="Arial" w:eastAsia="Arial" w:cs="Arial"/>
          <w:sz w:val="22"/>
          <w:szCs w:val="22"/>
        </w:rPr>
        <w:t xml:space="preserve">Once you find out that you are entitled to EU261 compensation, you have to make your claim. There are two ways to handle this task:</w:t>
      </w:r>
    </w:p>
    <w:p>
      <w:pPr>
        <w:pStyle w:val="Heading4"/>
      </w:pPr>
      <w:bookmarkStart w:id="12" w:name="_Toc12"/>
      <w:r>
        <w:t>Claim EU261 compensation on your own</w:t>
      </w:r>
      <w:bookmarkEnd w:id="12"/>
    </w:p>
    <w:p>
      <w:pPr>
        <w:spacing w:after="200"/>
      </w:pPr>
      <w:r>
        <w:rPr>
          <w:rFonts w:ascii="Arial" w:hAnsi="Arial" w:eastAsia="Arial" w:cs="Arial"/>
          <w:sz w:val="22"/>
          <w:szCs w:val="22"/>
        </w:rPr>
        <w:t xml:space="preserve">Sometimes, airline operators send passengers all the information they need to get the reimbursement, including the qualifying amount and a link to an EU 261 compensation form. In this case, you need to prepare the required documentation (boarding pass, records of the disruption, and flight details) and go ahead to make your claim.</w:t>
      </w:r>
    </w:p>
    <w:p>
      <w:pPr>
        <w:spacing w:after="200"/>
      </w:pPr>
      <w:r>
        <w:rPr>
          <w:rFonts w:ascii="Arial" w:hAnsi="Arial" w:eastAsia="Arial" w:cs="Arial"/>
          <w:sz w:val="22"/>
          <w:szCs w:val="22"/>
        </w:rPr>
        <w:t xml:space="preserve">However, in most cases, you will need to look for the relevant resources on your own by contacting your carrier. Some airlines allow passengers to fill out the EU 261 compensation form online, while others provide guidelines on how to file a claim through email or mail. Regardless of the option, you will need to send a copy of your boarding pass, include the reason for flight disruption, and specify the amount you are claiming in accordance with EU261 terms.</w:t>
      </w:r>
    </w:p>
    <w:p>
      <w:pPr>
        <w:spacing w:after="200"/>
      </w:pPr>
      <w:r>
        <w:rPr>
          <w:rFonts w:ascii="Arial" w:hAnsi="Arial" w:eastAsia="Arial" w:cs="Arial"/>
          <w:sz w:val="22"/>
          <w:szCs w:val="22"/>
        </w:rPr>
        <w:t xml:space="preserve">The carrier may offer European flight delay compensation in the form of vouchers, but you are not obliged to accept them since EU 261 implies payments in cash, checks, or e-transfers.</w:t>
      </w:r>
    </w:p>
    <w:p>
      <w:pPr>
        <w:pStyle w:val="Heading4"/>
      </w:pPr>
      <w:bookmarkStart w:id="13" w:name="_Toc13"/>
      <w:r>
        <w:t>Get professional help</w:t>
      </w:r>
      <w:bookmarkEnd w:id="13"/>
    </w:p>
    <w:p>
      <w:pPr>
        <w:spacing w:after="200"/>
      </w:pPr>
      <w:r>
        <w:rPr>
          <w:rFonts w:ascii="Arial" w:hAnsi="Arial" w:eastAsia="Arial" w:cs="Arial"/>
          <w:sz w:val="22"/>
          <w:szCs w:val="22"/>
        </w:rPr>
        <w:t xml:space="preserve">Skycop can handle EU 261 compensation claims on your behalf on a “no-win, no-fee” basis. Our experts will stay by your side throughout the process and fight for your rights while dealing with carriers directly. You just need to fill out a quick compensation form, and we will do the rest for you. No hassle, no stress, and no financial risk.</w:t>
      </w:r>
    </w:p>
    <w:p>
      <w:pPr>
        <w:pStyle w:val="Heading3"/>
      </w:pPr>
      <w:bookmarkStart w:id="14" w:name="_Toc14"/>
      <w:r>
        <w:t>Time limit to file flight claims</w:t>
      </w:r>
      <w:bookmarkEnd w:id="14"/>
    </w:p>
    <w:p>
      <w:pPr>
        <w:spacing w:after="200"/>
      </w:pPr>
      <w:r>
        <w:rPr>
          <w:rFonts w:ascii="Arial" w:hAnsi="Arial" w:eastAsia="Arial" w:cs="Arial"/>
          <w:sz w:val="22"/>
          <w:szCs w:val="22"/>
        </w:rPr>
        <w:t xml:space="preserve">Although the time limits to submit European flight cancellation compensation differ in each EU country and the UK, it is still better to act promptly to ensure you do not miss out on the funds you deserve. There are cases where airlines intentionally delay the procedure, waiting for the validity period of a claim to expire. So, try to apply for EU 261 compensation as soon as possible, ideally within six months after the flight disruption.</w:t>
      </w:r>
    </w:p>
    <w:p>
      <w:pPr>
        <w:pStyle w:val="Heading2"/>
      </w:pPr>
      <w:bookmarkStart w:id="15" w:name="_Toc15"/>
      <w:r>
        <w:t>Frequently Asked Questions</w:t>
      </w:r>
      <w:bookmarkEnd w:id="15"/>
    </w:p>
    <w:p>
      <w:pPr>
        <w:pStyle w:val="Heading3"/>
      </w:pPr>
      <w:bookmarkStart w:id="16" w:name="_Toc16"/>
      <w:r>
        <w:t>How do I know if I am eligible for EU flight delay compensation?</w:t>
      </w:r>
      <w:bookmarkEnd w:id="16"/>
    </w:p>
    <w:p>
      <w:pPr>
        <w:spacing w:after="200"/>
      </w:pPr>
      <w:r>
        <w:rPr>
          <w:rFonts w:ascii="Arial" w:hAnsi="Arial" w:eastAsia="Arial" w:cs="Arial"/>
          <w:sz w:val="22"/>
          <w:szCs w:val="22"/>
        </w:rPr>
        <w:t xml:space="preserve">Check out the criteria listed above the page or take advantage of the power of Skycop and find out your compensation eligibility right away by completing our short online form.</w:t>
      </w:r>
    </w:p>
    <w:p>
      <w:pPr>
        <w:pStyle w:val="Heading3"/>
      </w:pPr>
      <w:bookmarkStart w:id="17" w:name="_Toc17"/>
      <w:r>
        <w:t>What is the process for claiming EU 261 flight delay compensation?</w:t>
      </w:r>
      <w:bookmarkEnd w:id="17"/>
    </w:p>
    <w:p>
      <w:pPr>
        <w:spacing w:after="200"/>
      </w:pPr>
      <w:r>
        <w:rPr>
          <w:rFonts w:ascii="Arial" w:hAnsi="Arial" w:eastAsia="Arial" w:cs="Arial"/>
          <w:sz w:val="22"/>
          <w:szCs w:val="22"/>
        </w:rPr>
        <w:t xml:space="preserve">Contact the airline operator to argue your case directly or use specialised online companies like Skycop to negotiate on your behalf and thus increase your chances of a successful result.</w:t>
      </w:r>
    </w:p>
    <w:p>
      <w:pPr>
        <w:pStyle w:val="Heading3"/>
      </w:pPr>
      <w:bookmarkStart w:id="18" w:name="_Toc18"/>
      <w:r>
        <w:t>How much compensation can I get for a delayed international flight?</w:t>
      </w:r>
      <w:bookmarkEnd w:id="18"/>
    </w:p>
    <w:p>
      <w:pPr>
        <w:spacing w:after="200"/>
      </w:pPr>
      <w:r>
        <w:rPr>
          <w:rFonts w:ascii="Arial" w:hAnsi="Arial" w:eastAsia="Arial" w:cs="Arial"/>
          <w:sz w:val="22"/>
          <w:szCs w:val="22"/>
        </w:rPr>
        <w:t xml:space="preserve">You can usually claim up to €600 (£520) for a long-haul international flight (over 3,500 km) if you arrive more than four hours late at your destination. There are smaller payouts for shorter flights and flight delays of at least three hours.</w:t>
      </w:r>
    </w:p>
    <w:p>
      <w:pPr>
        <w:pStyle w:val="Heading3"/>
      </w:pPr>
      <w:bookmarkStart w:id="19" w:name="_Toc19"/>
      <w:r>
        <w:t>How long does it typically take to receive EU flight compensation?</w:t>
      </w:r>
      <w:bookmarkEnd w:id="19"/>
    </w:p>
    <w:p>
      <w:pPr>
        <w:spacing w:after="200"/>
      </w:pPr>
      <w:r>
        <w:rPr>
          <w:rFonts w:ascii="Arial" w:hAnsi="Arial" w:eastAsia="Arial" w:cs="Arial"/>
          <w:sz w:val="22"/>
          <w:szCs w:val="22"/>
        </w:rPr>
        <w:t xml:space="preserve">Although there is no fixed timeframe in which an air carrier must respond to passenger claims, the process typically takes up to 4-6 weeks. However, it is common for operators to process claims for several months. If you fail to get a response for a while, you may need to lodge a complaint with the Civil Aviation Authority.</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0" w:name="_Toc20"/>
      <w:r>
        <w:t>Successful Cases Against These Airlines and Others</w:t>
      </w:r>
      <w:bookmarkEnd w:id="20"/>
    </w:p>
    <w:p/>
    <w:p>
      <w:pPr>
        <w:spacing w:after="200"/>
      </w:pPr>
      <w:r>
        <w:rPr>
          <w:rFonts w:ascii="Arial" w:hAnsi="Arial" w:eastAsia="Arial" w:cs="Arial"/>
          <w:sz w:val="22"/>
          <w:szCs w:val="22"/>
        </w:rPr>
        <w:t xml:space="preserve">Skycop has a strong track record of launching late flight compensation claims against major airline operators.</w:t>
      </w:r>
    </w:p>
    <w:p>
      <w:pPr>
        <w:pStyle w:val="Heading3"/>
      </w:pPr>
      <w:bookmarkStart w:id="21" w:name="_Toc21"/>
      <w:r>
        <w:t>Help Provided at These Airports and More</w:t>
      </w:r>
      <w:bookmarkEnd w:id="21"/>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pStyle w:val="Heading3"/>
      </w:pPr>
      <w:bookmarkStart w:id="22" w:name="_Toc22"/>
      <w:r>
        <w:t>Air Passenger Rights and Protections</w:t>
      </w:r>
      <w:bookmarkEnd w:id="22"/>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16A4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EEAC5B"/>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www.skycop.com/cancelled-flight-compensatio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2026-08-29T12:23:55+00:00</dcterms:created>
  <dcterms:modified xsi:type="dcterms:W3CDTF">2026-08-29T12:23:55+00:00</dcterms:modified>
</cp:coreProperties>
</file>

<file path=docProps/custom.xml><?xml version="1.0" encoding="utf-8"?>
<Properties xmlns="http://schemas.openxmlformats.org/officeDocument/2006/custom-properties" xmlns:vt="http://schemas.openxmlformats.org/officeDocument/2006/docPropsVTypes"/>
</file>